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6A1EBC42" w:rsidR="00773F15" w:rsidRPr="00D35D51" w:rsidRDefault="00773F15" w:rsidP="004E30EF">
      <w:pPr>
        <w:pStyle w:val="3GPPHeader"/>
        <w:spacing w:after="0"/>
        <w:contextualSpacing/>
        <w:rPr>
          <w:rFonts w:ascii="Arial" w:hAnsi="Arial" w:cs="Arial"/>
          <w:sz w:val="36"/>
          <w:szCs w:val="36"/>
          <w:lang w:val="de-DE" w:eastAsia="ko-KR"/>
        </w:rPr>
      </w:pPr>
      <w:r w:rsidRPr="00D35D51">
        <w:rPr>
          <w:rFonts w:ascii="Arial" w:hAnsi="Arial" w:cs="Arial"/>
          <w:sz w:val="28"/>
          <w:szCs w:val="22"/>
          <w:lang w:val="de-DE"/>
        </w:rPr>
        <w:t>3GPP TSG-RAN WG1 #</w:t>
      </w:r>
      <w:r w:rsidR="00455336" w:rsidRPr="00D35D51">
        <w:rPr>
          <w:rFonts w:ascii="Arial" w:hAnsi="Arial" w:cs="Arial"/>
          <w:sz w:val="28"/>
          <w:szCs w:val="22"/>
          <w:lang w:val="de-DE"/>
        </w:rPr>
        <w:t>1</w:t>
      </w:r>
      <w:r w:rsidR="006A16A2" w:rsidRPr="00D35D51">
        <w:rPr>
          <w:rFonts w:ascii="Arial" w:hAnsi="Arial" w:cs="Arial"/>
          <w:sz w:val="28"/>
          <w:szCs w:val="22"/>
          <w:lang w:val="de-DE"/>
        </w:rPr>
        <w:t>2</w:t>
      </w:r>
      <w:r w:rsidR="006D6D16" w:rsidRPr="00D35D51">
        <w:rPr>
          <w:rFonts w:ascii="Arial" w:hAnsi="Arial" w:cs="Arial"/>
          <w:sz w:val="28"/>
          <w:szCs w:val="22"/>
          <w:lang w:val="de-DE"/>
        </w:rPr>
        <w:t>2</w:t>
      </w:r>
      <w:r w:rsidR="003546AF">
        <w:rPr>
          <w:rFonts w:ascii="Arial" w:hAnsi="Arial" w:cs="Arial"/>
          <w:sz w:val="28"/>
          <w:szCs w:val="22"/>
          <w:lang w:val="de-DE"/>
        </w:rPr>
        <w:t>-</w:t>
      </w:r>
      <w:r w:rsidR="003E3D72" w:rsidRPr="00D35D51">
        <w:rPr>
          <w:rFonts w:ascii="Arial" w:hAnsi="Arial" w:cs="Arial"/>
          <w:sz w:val="28"/>
          <w:szCs w:val="22"/>
          <w:lang w:val="de-DE"/>
        </w:rPr>
        <w:t>bis</w:t>
      </w:r>
      <w:r w:rsidRPr="00D35D51">
        <w:rPr>
          <w:rFonts w:ascii="Arial" w:hAnsi="Arial" w:cs="Arial"/>
          <w:sz w:val="28"/>
          <w:szCs w:val="22"/>
          <w:lang w:val="de-DE"/>
        </w:rPr>
        <w:tab/>
      </w:r>
      <w:r w:rsidRPr="00D35D51">
        <w:rPr>
          <w:rFonts w:ascii="Arial" w:hAnsi="Arial" w:cs="Arial"/>
          <w:sz w:val="28"/>
          <w:szCs w:val="28"/>
          <w:lang w:val="de-DE"/>
        </w:rPr>
        <w:t>R1-</w:t>
      </w:r>
      <w:r w:rsidR="00A56A01" w:rsidRPr="00D35D51">
        <w:rPr>
          <w:rFonts w:ascii="Arial" w:hAnsi="Arial" w:cs="Arial"/>
          <w:sz w:val="28"/>
          <w:szCs w:val="28"/>
          <w:lang w:val="de-DE"/>
        </w:rPr>
        <w:t>2506792</w:t>
      </w:r>
    </w:p>
    <w:p w14:paraId="5A63E400" w14:textId="219F0D69" w:rsidR="00773F15" w:rsidRPr="00D35D51" w:rsidRDefault="003E3D72" w:rsidP="004E30EF">
      <w:pPr>
        <w:pStyle w:val="3GPPHeader"/>
        <w:spacing w:after="0"/>
        <w:contextualSpacing/>
        <w:rPr>
          <w:rFonts w:ascii="Arial" w:hAnsi="Arial" w:cs="Arial"/>
          <w:sz w:val="28"/>
          <w:szCs w:val="22"/>
          <w:lang w:val="en-US"/>
        </w:rPr>
      </w:pPr>
      <w:r w:rsidRPr="00D35D51">
        <w:rPr>
          <w:rFonts w:ascii="Arial" w:hAnsi="Arial" w:cs="Arial"/>
          <w:sz w:val="28"/>
          <w:szCs w:val="22"/>
          <w:lang w:val="en-US"/>
        </w:rPr>
        <w:t>Prague</w:t>
      </w:r>
      <w:r w:rsidR="00FC370A" w:rsidRPr="00D35D51">
        <w:rPr>
          <w:rFonts w:ascii="Arial" w:hAnsi="Arial" w:cs="Arial"/>
          <w:sz w:val="28"/>
          <w:szCs w:val="22"/>
          <w:lang w:val="en-US"/>
        </w:rPr>
        <w:t xml:space="preserve">, </w:t>
      </w:r>
      <w:r w:rsidR="00E7290E" w:rsidRPr="00D35D51">
        <w:rPr>
          <w:rFonts w:ascii="Arial" w:hAnsi="Arial" w:cs="Arial"/>
          <w:sz w:val="28"/>
          <w:szCs w:val="22"/>
          <w:lang w:val="en-US"/>
        </w:rPr>
        <w:t>C</w:t>
      </w:r>
      <w:r w:rsidR="00412DBC" w:rsidRPr="00D35D51">
        <w:rPr>
          <w:rFonts w:ascii="Arial" w:hAnsi="Arial" w:cs="Arial"/>
          <w:sz w:val="28"/>
          <w:szCs w:val="22"/>
          <w:lang w:val="en-US"/>
        </w:rPr>
        <w:t>zech Republic</w:t>
      </w:r>
      <w:r w:rsidR="00FC370A" w:rsidRPr="00D35D51">
        <w:rPr>
          <w:rFonts w:ascii="Arial" w:hAnsi="Arial" w:cs="Arial"/>
          <w:sz w:val="28"/>
          <w:szCs w:val="22"/>
          <w:lang w:val="en-US"/>
        </w:rPr>
        <w:t xml:space="preserve">, </w:t>
      </w:r>
      <w:r w:rsidR="00E7290E" w:rsidRPr="00D35D51">
        <w:rPr>
          <w:rFonts w:ascii="Arial" w:hAnsi="Arial" w:cs="Arial"/>
          <w:sz w:val="28"/>
          <w:szCs w:val="22"/>
          <w:lang w:val="en-US"/>
        </w:rPr>
        <w:t>Oct</w:t>
      </w:r>
      <w:r w:rsidR="00FC370A" w:rsidRPr="00D35D51">
        <w:rPr>
          <w:rFonts w:ascii="Arial" w:hAnsi="Arial" w:cs="Arial"/>
          <w:sz w:val="28"/>
          <w:szCs w:val="22"/>
          <w:lang w:val="en-US"/>
        </w:rPr>
        <w:t xml:space="preserve"> </w:t>
      </w:r>
      <w:r w:rsidR="00E7290E" w:rsidRPr="00D35D51">
        <w:rPr>
          <w:rFonts w:ascii="Arial" w:hAnsi="Arial" w:cs="Arial"/>
          <w:sz w:val="28"/>
          <w:szCs w:val="22"/>
          <w:lang w:val="en-US"/>
        </w:rPr>
        <w:t>13</w:t>
      </w:r>
      <w:r w:rsidR="00FC370A" w:rsidRPr="00D35D51">
        <w:rPr>
          <w:rFonts w:ascii="Arial" w:hAnsi="Arial" w:cs="Arial"/>
          <w:sz w:val="28"/>
          <w:szCs w:val="22"/>
          <w:vertAlign w:val="superscript"/>
          <w:lang w:val="en-US"/>
        </w:rPr>
        <w:t>th</w:t>
      </w:r>
      <w:r w:rsidR="00FC370A" w:rsidRPr="00D35D51">
        <w:rPr>
          <w:rFonts w:ascii="Arial" w:hAnsi="Arial" w:cs="Arial"/>
          <w:sz w:val="28"/>
          <w:szCs w:val="22"/>
          <w:lang w:val="en-US"/>
        </w:rPr>
        <w:t xml:space="preserve"> – </w:t>
      </w:r>
      <w:r w:rsidR="00E7290E" w:rsidRPr="00D35D51">
        <w:rPr>
          <w:rFonts w:ascii="Arial" w:hAnsi="Arial" w:cs="Arial"/>
          <w:sz w:val="28"/>
          <w:szCs w:val="22"/>
          <w:lang w:val="en-US"/>
        </w:rPr>
        <w:t>17</w:t>
      </w:r>
      <w:r w:rsidR="00FC370A" w:rsidRPr="00D35D51">
        <w:rPr>
          <w:rFonts w:ascii="Arial" w:hAnsi="Arial" w:cs="Arial"/>
          <w:sz w:val="28"/>
          <w:szCs w:val="22"/>
          <w:vertAlign w:val="superscript"/>
          <w:lang w:val="en-US"/>
        </w:rPr>
        <w:t>th</w:t>
      </w:r>
      <w:r w:rsidR="00FC370A" w:rsidRPr="00D35D51">
        <w:rPr>
          <w:rFonts w:ascii="Arial" w:hAnsi="Arial" w:cs="Arial"/>
          <w:sz w:val="28"/>
          <w:szCs w:val="22"/>
          <w:lang w:val="en-US"/>
        </w:rPr>
        <w:t>, 2025</w:t>
      </w:r>
    </w:p>
    <w:p w14:paraId="73C6BD9C" w14:textId="77777777" w:rsidR="00D35D51" w:rsidRDefault="00D35D51" w:rsidP="004E30EF">
      <w:pPr>
        <w:pStyle w:val="CRCoverPage"/>
        <w:tabs>
          <w:tab w:val="left" w:pos="1980"/>
        </w:tabs>
        <w:spacing w:after="0"/>
        <w:contextualSpacing/>
        <w:jc w:val="both"/>
        <w:rPr>
          <w:rFonts w:cs="Arial"/>
          <w:b/>
          <w:bCs/>
          <w:sz w:val="24"/>
          <w:lang w:val="en-US"/>
        </w:rPr>
      </w:pPr>
    </w:p>
    <w:p w14:paraId="452EB362" w14:textId="55ECAD71" w:rsidR="00773F15" w:rsidRPr="00645C2F" w:rsidRDefault="00773F15" w:rsidP="004E30EF">
      <w:pPr>
        <w:pStyle w:val="CRCoverPage"/>
        <w:tabs>
          <w:tab w:val="left" w:pos="1980"/>
        </w:tabs>
        <w:spacing w:after="0"/>
        <w:contextualSpacing/>
        <w:jc w:val="both"/>
        <w:rPr>
          <w:rFonts w:cs="Arial"/>
          <w:b/>
          <w:bCs/>
          <w:sz w:val="24"/>
          <w:lang w:val="en-US" w:eastAsia="ja-JP"/>
        </w:rPr>
      </w:pPr>
      <w:r w:rsidRPr="00645C2F">
        <w:rPr>
          <w:rFonts w:cs="Arial"/>
          <w:b/>
          <w:bCs/>
          <w:sz w:val="24"/>
          <w:lang w:val="en-US"/>
        </w:rPr>
        <w:t>Agenda Item:</w:t>
      </w:r>
      <w:r w:rsidRPr="00645C2F">
        <w:rPr>
          <w:rFonts w:cs="Arial"/>
          <w:b/>
          <w:bCs/>
          <w:sz w:val="24"/>
          <w:lang w:val="en-US"/>
        </w:rPr>
        <w:tab/>
      </w:r>
      <w:r w:rsidR="000E72DB" w:rsidRPr="00645C2F">
        <w:rPr>
          <w:rFonts w:cs="Arial"/>
          <w:b/>
          <w:bCs/>
          <w:sz w:val="24"/>
          <w:lang w:val="en-US"/>
        </w:rPr>
        <w:t>10.1.1.1</w:t>
      </w:r>
    </w:p>
    <w:p w14:paraId="2BA49935" w14:textId="77777777" w:rsidR="00773F15" w:rsidRPr="00645C2F" w:rsidRDefault="00773F15" w:rsidP="004E30EF">
      <w:pPr>
        <w:tabs>
          <w:tab w:val="left" w:pos="1985"/>
        </w:tabs>
        <w:spacing w:after="0"/>
        <w:contextualSpacing/>
        <w:rPr>
          <w:rFonts w:ascii="Arial" w:hAnsi="Arial" w:cs="Arial"/>
          <w:b/>
          <w:bCs/>
          <w:sz w:val="24"/>
          <w:lang w:val="en-US"/>
        </w:rPr>
      </w:pPr>
      <w:r w:rsidRPr="00645C2F">
        <w:rPr>
          <w:rFonts w:ascii="Arial" w:hAnsi="Arial" w:cs="Arial"/>
          <w:b/>
          <w:bCs/>
          <w:sz w:val="24"/>
          <w:lang w:val="en-US"/>
        </w:rPr>
        <w:t>Source:</w:t>
      </w:r>
      <w:r w:rsidRPr="00645C2F">
        <w:rPr>
          <w:rFonts w:ascii="Arial" w:hAnsi="Arial" w:cs="Arial"/>
          <w:b/>
          <w:bCs/>
          <w:sz w:val="24"/>
          <w:lang w:val="en-US"/>
        </w:rPr>
        <w:tab/>
        <w:t>InterDigital, Inc.</w:t>
      </w:r>
    </w:p>
    <w:p w14:paraId="64966197" w14:textId="0CB0549B" w:rsidR="00773F15" w:rsidRPr="00645C2F" w:rsidRDefault="00773F15" w:rsidP="004E30EF">
      <w:pPr>
        <w:spacing w:after="0"/>
        <w:ind w:left="1985" w:hanging="1985"/>
        <w:contextualSpacing/>
        <w:rPr>
          <w:rFonts w:ascii="Arial" w:hAnsi="Arial" w:cs="Arial"/>
          <w:b/>
          <w:bCs/>
          <w:lang w:val="en-US"/>
        </w:rPr>
      </w:pPr>
      <w:r w:rsidRPr="00645C2F">
        <w:rPr>
          <w:rFonts w:ascii="Arial" w:hAnsi="Arial" w:cs="Arial"/>
          <w:b/>
          <w:bCs/>
          <w:sz w:val="24"/>
          <w:lang w:val="en-US"/>
        </w:rPr>
        <w:t>Title:</w:t>
      </w:r>
      <w:r w:rsidRPr="00645C2F">
        <w:rPr>
          <w:rFonts w:ascii="Arial" w:hAnsi="Arial" w:cs="Arial"/>
          <w:b/>
          <w:bCs/>
          <w:sz w:val="24"/>
          <w:lang w:val="en-US"/>
        </w:rPr>
        <w:tab/>
      </w:r>
      <w:r w:rsidR="00E718CE" w:rsidRPr="00645C2F">
        <w:rPr>
          <w:rFonts w:ascii="Arial" w:hAnsi="Arial" w:cs="Arial"/>
          <w:b/>
          <w:bCs/>
          <w:sz w:val="24"/>
          <w:lang w:val="en-US"/>
        </w:rPr>
        <w:t>AI/ML CSI Spatial/Frequency Compression: Inference Aspects</w:t>
      </w:r>
    </w:p>
    <w:p w14:paraId="782AC7CD" w14:textId="77777777" w:rsidR="00773F15" w:rsidRPr="00645C2F" w:rsidRDefault="00773F15" w:rsidP="004E30EF">
      <w:pPr>
        <w:spacing w:after="0"/>
        <w:ind w:left="1985" w:hanging="1985"/>
        <w:contextualSpacing/>
        <w:rPr>
          <w:rFonts w:ascii="Arial" w:hAnsi="Arial" w:cs="Arial"/>
          <w:b/>
          <w:bCs/>
          <w:sz w:val="24"/>
          <w:lang w:val="en-US"/>
        </w:rPr>
      </w:pPr>
      <w:r w:rsidRPr="00645C2F">
        <w:rPr>
          <w:rFonts w:ascii="Arial" w:hAnsi="Arial" w:cs="Arial"/>
          <w:b/>
          <w:bCs/>
          <w:sz w:val="24"/>
          <w:lang w:val="en-US"/>
        </w:rPr>
        <w:t>Document for:</w:t>
      </w:r>
      <w:r w:rsidRPr="00645C2F">
        <w:rPr>
          <w:rFonts w:ascii="Arial" w:hAnsi="Arial" w:cs="Arial"/>
          <w:b/>
          <w:bCs/>
          <w:sz w:val="24"/>
          <w:lang w:val="en-US"/>
        </w:rPr>
        <w:tab/>
        <w:t>Discussion and Decision</w:t>
      </w:r>
    </w:p>
    <w:p w14:paraId="4C99D86B" w14:textId="77777777" w:rsidR="00A56A01" w:rsidRPr="00C47D53" w:rsidRDefault="00A56A01" w:rsidP="004E30EF">
      <w:pPr>
        <w:spacing w:after="0"/>
        <w:ind w:left="1985" w:hanging="1985"/>
        <w:contextualSpacing/>
        <w:rPr>
          <w:b/>
          <w:bCs/>
          <w:sz w:val="24"/>
          <w:lang w:val="en-US" w:eastAsia="ko-KR"/>
        </w:rPr>
      </w:pPr>
    </w:p>
    <w:p w14:paraId="1C3FFD89" w14:textId="1388F4C5" w:rsidR="00773F15" w:rsidRPr="00A40520" w:rsidRDefault="00773F15" w:rsidP="004E30EF">
      <w:pPr>
        <w:pStyle w:val="Heading1"/>
        <w:spacing w:before="0" w:after="0"/>
        <w:contextualSpacing/>
        <w:rPr>
          <w:sz w:val="32"/>
          <w:lang w:val="en-US"/>
        </w:rPr>
      </w:pPr>
      <w:bookmarkStart w:id="0" w:name="_Toc178176150"/>
      <w:r w:rsidRPr="00A40520">
        <w:rPr>
          <w:sz w:val="32"/>
          <w:lang w:val="en-US"/>
        </w:rPr>
        <w:t>Introduction</w:t>
      </w:r>
      <w:bookmarkEnd w:id="0"/>
    </w:p>
    <w:p w14:paraId="56F24092" w14:textId="4DE3FB97" w:rsidR="00C306EC" w:rsidRDefault="00C306EC" w:rsidP="004E30EF">
      <w:pPr>
        <w:spacing w:after="0"/>
        <w:ind w:firstLine="360"/>
        <w:contextualSpacing/>
      </w:pPr>
      <w:r>
        <w:t xml:space="preserve">In </w:t>
      </w:r>
      <w:r w:rsidRPr="0004320C">
        <w:t>RAN #10</w:t>
      </w:r>
      <w:r w:rsidR="00AE72D9">
        <w:t>8</w:t>
      </w:r>
      <w:r>
        <w:t xml:space="preserve">, normative work </w:t>
      </w:r>
      <w:r w:rsidR="008E7069" w:rsidRPr="008E7069">
        <w:t xml:space="preserve">for the CSI feedback enhancement (two-sided model) use case </w:t>
      </w:r>
      <w:r w:rsidR="004B12B9" w:rsidRPr="004B12B9">
        <w:t>without temporal aspects (“Case 0”)</w:t>
      </w:r>
      <w:r w:rsidR="004B12B9">
        <w:t xml:space="preserve">, </w:t>
      </w:r>
      <w:r w:rsidR="008E7069" w:rsidRPr="008E7069">
        <w:t xml:space="preserve">as well as standards-based UE data collection </w:t>
      </w:r>
      <w:r>
        <w:t>has been approve</w:t>
      </w:r>
      <w:r w:rsidR="009647E5">
        <w:t xml:space="preserve">d </w:t>
      </w:r>
      <w:r w:rsidR="00830D84">
        <w:fldChar w:fldCharType="begin"/>
      </w:r>
      <w:r w:rsidR="00830D84">
        <w:instrText xml:space="preserve"> REF _Ref416167577 \n \h </w:instrText>
      </w:r>
      <w:r w:rsidR="00830D84">
        <w:fldChar w:fldCharType="separate"/>
      </w:r>
      <w:r w:rsidR="008960E7">
        <w:t>[1]</w:t>
      </w:r>
      <w:r w:rsidR="00830D84">
        <w:fldChar w:fldCharType="end"/>
      </w:r>
      <w:r w:rsidR="00E24275">
        <w:t>.</w:t>
      </w:r>
      <w:r w:rsidR="004B12B9">
        <w:t xml:space="preserve">  </w:t>
      </w:r>
      <w:r w:rsidR="008B6312">
        <w:t>A subset of the</w:t>
      </w:r>
      <w:r w:rsidRPr="0004320C">
        <w:t xml:space="preserve"> objective</w:t>
      </w:r>
      <w:r w:rsidR="008B6312">
        <w:t>s</w:t>
      </w:r>
      <w:r w:rsidRPr="0004320C">
        <w:t xml:space="preserve"> of the </w:t>
      </w:r>
      <w:r w:rsidR="00CC2E32">
        <w:t>work</w:t>
      </w:r>
      <w:r w:rsidR="008B6312">
        <w:t>,</w:t>
      </w:r>
      <w:r w:rsidRPr="0004320C">
        <w:t xml:space="preserve"> </w:t>
      </w:r>
      <w:r w:rsidR="0085501E">
        <w:t>as applicable to RAN1</w:t>
      </w:r>
      <w:r w:rsidR="00711749">
        <w:t>,</w:t>
      </w:r>
      <w:r w:rsidR="0085501E">
        <w:t xml:space="preserve"> </w:t>
      </w:r>
      <w:r w:rsidR="008B6312">
        <w:t xml:space="preserve">is summarized below </w:t>
      </w:r>
      <w:r w:rsidR="008B6312">
        <w:fldChar w:fldCharType="begin"/>
      </w:r>
      <w:r w:rsidR="008B6312">
        <w:instrText xml:space="preserve"> REF _Ref416167577 \n \h </w:instrText>
      </w:r>
      <w:r w:rsidR="008B6312">
        <w:fldChar w:fldCharType="separate"/>
      </w:r>
      <w:r w:rsidR="008960E7">
        <w:t>[1]</w:t>
      </w:r>
      <w:r w:rsidR="008B6312">
        <w:fldChar w:fldCharType="end"/>
      </w:r>
      <w:r w:rsidR="008B6312">
        <w:t>.</w:t>
      </w:r>
    </w:p>
    <w:p w14:paraId="3A1A3D0C" w14:textId="77777777" w:rsidR="004B12B9" w:rsidRDefault="004B12B9" w:rsidP="004E30EF">
      <w:pPr>
        <w:spacing w:after="0"/>
        <w:contextualSpacing/>
      </w:pPr>
    </w:p>
    <w:tbl>
      <w:tblPr>
        <w:tblStyle w:val="TableGrid"/>
        <w:tblW w:w="0" w:type="auto"/>
        <w:tblLook w:val="04A0" w:firstRow="1" w:lastRow="0" w:firstColumn="1" w:lastColumn="0" w:noHBand="0" w:noVBand="1"/>
      </w:tblPr>
      <w:tblGrid>
        <w:gridCol w:w="9629"/>
      </w:tblGrid>
      <w:tr w:rsidR="00C306EC" w:rsidRPr="00645C2F" w14:paraId="458187DE" w14:textId="77777777" w:rsidTr="00C306EC">
        <w:tc>
          <w:tcPr>
            <w:tcW w:w="9629" w:type="dxa"/>
          </w:tcPr>
          <w:p w14:paraId="0C997367" w14:textId="77777777" w:rsidR="00C62E68" w:rsidRPr="00645C2F" w:rsidRDefault="00C62E68" w:rsidP="004E30EF">
            <w:pPr>
              <w:spacing w:after="0"/>
              <w:contextualSpacing/>
              <w:jc w:val="left"/>
              <w:rPr>
                <w:rFonts w:eastAsia="Times New Roman"/>
                <w:bCs/>
                <w:i/>
                <w:iCs/>
                <w:sz w:val="20"/>
                <w:lang w:val="en-US" w:eastAsia="en-GB"/>
              </w:rPr>
            </w:pPr>
            <w:r w:rsidRPr="00645C2F">
              <w:rPr>
                <w:rFonts w:eastAsia="Times New Roman"/>
                <w:b/>
                <w:i/>
                <w:iCs/>
                <w:color w:val="0000FF"/>
                <w:sz w:val="20"/>
                <w:lang w:val="en-US" w:eastAsia="en-GB"/>
              </w:rPr>
              <w:t>CSI feedback enhancement</w:t>
            </w:r>
            <w:r w:rsidRPr="00645C2F">
              <w:rPr>
                <w:rFonts w:eastAsia="Times New Roman"/>
                <w:bCs/>
                <w:i/>
                <w:iCs/>
                <w:sz w:val="20"/>
                <w:lang w:val="en-US" w:eastAsia="en-GB"/>
              </w:rPr>
              <w:t>, encompassing (two-sided model) [RAN1, RAN2]:</w:t>
            </w:r>
          </w:p>
          <w:p w14:paraId="75ECE086" w14:textId="77777777" w:rsidR="00C62E68" w:rsidRPr="00645C2F" w:rsidRDefault="00C62E68" w:rsidP="004E30EF">
            <w:pPr>
              <w:numPr>
                <w:ilvl w:val="0"/>
                <w:numId w:val="14"/>
              </w:numPr>
              <w:spacing w:after="0"/>
              <w:contextualSpacing/>
              <w:jc w:val="left"/>
              <w:rPr>
                <w:rFonts w:eastAsia="Times New Roman"/>
                <w:bCs/>
                <w:i/>
                <w:iCs/>
                <w:sz w:val="20"/>
                <w:lang w:val="en-US" w:eastAsia="en-GB"/>
              </w:rPr>
            </w:pPr>
            <w:r w:rsidRPr="00645C2F">
              <w:rPr>
                <w:rFonts w:eastAsia="Times New Roman"/>
                <w:bCs/>
                <w:i/>
                <w:iCs/>
                <w:sz w:val="20"/>
                <w:lang w:val="en-US" w:eastAsia="en-GB"/>
              </w:rPr>
              <w:t xml:space="preserve">CSI spatial/frequency compression without temporal aspects (“Case 0”), </w:t>
            </w:r>
          </w:p>
          <w:p w14:paraId="1B6E7808" w14:textId="77777777" w:rsidR="00C62E68" w:rsidRPr="00645C2F" w:rsidRDefault="00C62E68" w:rsidP="004E30EF">
            <w:pPr>
              <w:numPr>
                <w:ilvl w:val="0"/>
                <w:numId w:val="14"/>
              </w:numPr>
              <w:spacing w:after="0"/>
              <w:contextualSpacing/>
              <w:jc w:val="left"/>
              <w:rPr>
                <w:rFonts w:eastAsia="Times New Roman"/>
                <w:bCs/>
                <w:i/>
                <w:iCs/>
                <w:sz w:val="20"/>
                <w:lang w:val="en-US" w:eastAsia="en-GB"/>
              </w:rPr>
            </w:pPr>
            <w:r w:rsidRPr="00645C2F">
              <w:rPr>
                <w:rFonts w:eastAsia="Times New Roman"/>
                <w:bCs/>
                <w:i/>
                <w:iCs/>
                <w:sz w:val="20"/>
                <w:lang w:val="en-US" w:eastAsia="en-GB"/>
              </w:rPr>
              <w:t>Specify necessary signalling/mechanism(s) as per the identified potential specification impacts in FS_NR_AIML_</w:t>
            </w:r>
            <w:proofErr w:type="gramStart"/>
            <w:r w:rsidRPr="00645C2F">
              <w:rPr>
                <w:rFonts w:eastAsia="Times New Roman"/>
                <w:bCs/>
                <w:i/>
                <w:iCs/>
                <w:sz w:val="20"/>
                <w:lang w:val="en-US" w:eastAsia="en-GB"/>
              </w:rPr>
              <w:t>Air ,</w:t>
            </w:r>
            <w:proofErr w:type="gramEnd"/>
            <w:r w:rsidRPr="00645C2F">
              <w:rPr>
                <w:rFonts w:eastAsia="Times New Roman"/>
                <w:bCs/>
                <w:i/>
                <w:iCs/>
                <w:sz w:val="20"/>
                <w:lang w:val="en-US" w:eastAsia="en-GB"/>
              </w:rPr>
              <w:t xml:space="preserve"> including:</w:t>
            </w:r>
          </w:p>
          <w:p w14:paraId="77FF8E6A" w14:textId="77777777" w:rsidR="00C62E68" w:rsidRPr="00645C2F" w:rsidRDefault="00C62E68" w:rsidP="004E30EF">
            <w:pPr>
              <w:numPr>
                <w:ilvl w:val="1"/>
                <w:numId w:val="13"/>
              </w:numPr>
              <w:spacing w:after="0"/>
              <w:contextualSpacing/>
              <w:jc w:val="left"/>
              <w:rPr>
                <w:rFonts w:eastAsia="Times New Roman"/>
                <w:bCs/>
                <w:i/>
                <w:iCs/>
                <w:sz w:val="20"/>
                <w:lang w:val="en-US" w:eastAsia="en-GB"/>
              </w:rPr>
            </w:pPr>
            <w:r w:rsidRPr="00645C2F">
              <w:rPr>
                <w:rFonts w:eastAsia="Times New Roman"/>
                <w:bCs/>
                <w:i/>
                <w:iCs/>
                <w:sz w:val="20"/>
                <w:lang w:val="en-US" w:eastAsia="en-GB"/>
              </w:rPr>
              <w:t>Model pairing procedure including ID and applicability reporting</w:t>
            </w:r>
          </w:p>
          <w:p w14:paraId="22076B9A" w14:textId="77777777" w:rsidR="00C62E68" w:rsidRPr="00645C2F" w:rsidRDefault="00C62E68" w:rsidP="004E30EF">
            <w:pPr>
              <w:numPr>
                <w:ilvl w:val="1"/>
                <w:numId w:val="13"/>
              </w:numPr>
              <w:spacing w:after="0"/>
              <w:contextualSpacing/>
              <w:jc w:val="left"/>
              <w:rPr>
                <w:rFonts w:eastAsia="Times New Roman"/>
                <w:bCs/>
                <w:i/>
                <w:iCs/>
                <w:sz w:val="20"/>
                <w:lang w:val="en-US" w:eastAsia="en-GB"/>
              </w:rPr>
            </w:pPr>
            <w:r w:rsidRPr="00645C2F">
              <w:rPr>
                <w:rFonts w:eastAsia="Times New Roman"/>
                <w:bCs/>
                <w:i/>
                <w:iCs/>
                <w:sz w:val="20"/>
                <w:lang w:val="en-US"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11B7A66D" w14:textId="77777777" w:rsidR="00C62E68" w:rsidRPr="00645C2F" w:rsidRDefault="00C62E68" w:rsidP="004E30EF">
            <w:pPr>
              <w:numPr>
                <w:ilvl w:val="1"/>
                <w:numId w:val="13"/>
              </w:numPr>
              <w:spacing w:after="0"/>
              <w:contextualSpacing/>
              <w:jc w:val="left"/>
              <w:rPr>
                <w:rFonts w:eastAsia="Times New Roman"/>
                <w:bCs/>
                <w:i/>
                <w:iCs/>
                <w:sz w:val="20"/>
                <w:lang w:val="en-US" w:eastAsia="en-GB"/>
              </w:rPr>
            </w:pPr>
            <w:r w:rsidRPr="00645C2F">
              <w:rPr>
                <w:rFonts w:eastAsia="Times New Roman"/>
                <w:bCs/>
                <w:i/>
                <w:iCs/>
                <w:sz w:val="20"/>
                <w:lang w:val="en-US" w:eastAsia="en-GB"/>
              </w:rPr>
              <w:t>NW and UE side data collection for training,</w:t>
            </w:r>
          </w:p>
          <w:p w14:paraId="4D784EE8" w14:textId="77777777" w:rsidR="00C62E68" w:rsidRPr="00645C2F" w:rsidRDefault="00C62E68" w:rsidP="004E30EF">
            <w:pPr>
              <w:numPr>
                <w:ilvl w:val="2"/>
                <w:numId w:val="13"/>
              </w:numPr>
              <w:spacing w:after="0"/>
              <w:contextualSpacing/>
              <w:jc w:val="left"/>
              <w:rPr>
                <w:rFonts w:eastAsia="Times New Roman"/>
                <w:bCs/>
                <w:i/>
                <w:iCs/>
                <w:sz w:val="20"/>
                <w:lang w:val="en-US" w:eastAsia="en-GB"/>
              </w:rPr>
            </w:pPr>
            <w:r w:rsidRPr="00645C2F">
              <w:rPr>
                <w:rFonts w:eastAsia="Times New Roman"/>
                <w:bCs/>
                <w:i/>
                <w:iCs/>
                <w:sz w:val="20"/>
                <w:lang w:val="en-US" w:eastAsia="en-GB"/>
              </w:rPr>
              <w:t>Target CSI format</w:t>
            </w:r>
          </w:p>
          <w:p w14:paraId="1B77F3AC" w14:textId="77777777" w:rsidR="00C62E68" w:rsidRPr="00645C2F" w:rsidRDefault="00C62E68" w:rsidP="004E30EF">
            <w:pPr>
              <w:numPr>
                <w:ilvl w:val="2"/>
                <w:numId w:val="13"/>
              </w:numPr>
              <w:spacing w:after="0"/>
              <w:contextualSpacing/>
              <w:jc w:val="left"/>
              <w:rPr>
                <w:rFonts w:eastAsia="Times New Roman"/>
                <w:bCs/>
                <w:i/>
                <w:iCs/>
                <w:sz w:val="20"/>
                <w:lang w:val="en-US" w:eastAsia="en-GB"/>
              </w:rPr>
            </w:pPr>
            <w:r w:rsidRPr="00645C2F">
              <w:rPr>
                <w:rFonts w:eastAsia="Times New Roman"/>
                <w:bCs/>
                <w:i/>
                <w:iCs/>
                <w:sz w:val="20"/>
                <w:lang w:val="en-US" w:eastAsia="en-GB"/>
              </w:rPr>
              <w:t>Note The framework defined in BM and CSI prediction use cases could be reused</w:t>
            </w:r>
          </w:p>
          <w:p w14:paraId="63CBDBB5" w14:textId="77777777" w:rsidR="00C62E68" w:rsidRPr="00645C2F" w:rsidRDefault="00C62E68" w:rsidP="004E30EF">
            <w:pPr>
              <w:numPr>
                <w:ilvl w:val="1"/>
                <w:numId w:val="13"/>
              </w:numPr>
              <w:spacing w:after="0"/>
              <w:contextualSpacing/>
              <w:jc w:val="left"/>
              <w:rPr>
                <w:rFonts w:eastAsia="Times New Roman"/>
                <w:bCs/>
                <w:i/>
                <w:iCs/>
                <w:sz w:val="20"/>
                <w:lang w:val="en-US" w:eastAsia="en-GB"/>
              </w:rPr>
            </w:pPr>
            <w:r w:rsidRPr="00645C2F">
              <w:rPr>
                <w:rFonts w:eastAsia="Times New Roman"/>
                <w:bCs/>
                <w:i/>
                <w:iCs/>
                <w:sz w:val="20"/>
                <w:lang w:val="en-US" w:eastAsia="en-GB"/>
              </w:rPr>
              <w:t xml:space="preserve">Specify performance monitoring </w:t>
            </w:r>
          </w:p>
          <w:p w14:paraId="1EB8A0DF" w14:textId="77777777" w:rsidR="00C62E68" w:rsidRPr="00645C2F" w:rsidRDefault="00C62E68" w:rsidP="004E30EF">
            <w:pPr>
              <w:spacing w:after="0"/>
              <w:contextualSpacing/>
              <w:jc w:val="left"/>
              <w:rPr>
                <w:rFonts w:eastAsia="Times New Roman"/>
                <w:bCs/>
                <w:i/>
                <w:iCs/>
                <w:sz w:val="20"/>
                <w:lang w:val="en-US" w:eastAsia="en-GB"/>
              </w:rPr>
            </w:pPr>
          </w:p>
          <w:p w14:paraId="2C0056FE" w14:textId="77777777" w:rsidR="00C62E68" w:rsidRPr="00645C2F" w:rsidRDefault="00C62E68" w:rsidP="004E30EF">
            <w:pPr>
              <w:spacing w:after="0"/>
              <w:contextualSpacing/>
              <w:jc w:val="left"/>
              <w:rPr>
                <w:rFonts w:eastAsia="Times New Roman"/>
                <w:bCs/>
                <w:i/>
                <w:iCs/>
                <w:sz w:val="20"/>
                <w:lang w:val="en-US" w:eastAsia="en-GB"/>
              </w:rPr>
            </w:pPr>
            <w:r w:rsidRPr="00645C2F">
              <w:rPr>
                <w:rFonts w:eastAsia="Times New Roman"/>
                <w:b/>
                <w:i/>
                <w:iCs/>
                <w:color w:val="0000FF"/>
                <w:sz w:val="20"/>
                <w:lang w:val="en-US" w:eastAsia="en-GB"/>
              </w:rPr>
              <w:t>Inter-vendor training collaboration</w:t>
            </w:r>
            <w:r w:rsidRPr="00645C2F">
              <w:rPr>
                <w:rFonts w:eastAsia="Times New Roman"/>
                <w:bCs/>
                <w:i/>
                <w:iCs/>
                <w:color w:val="0000FF"/>
                <w:sz w:val="20"/>
                <w:lang w:val="en-US" w:eastAsia="en-GB"/>
              </w:rPr>
              <w:t xml:space="preserve"> </w:t>
            </w:r>
            <w:r w:rsidRPr="00645C2F">
              <w:rPr>
                <w:rFonts w:eastAsia="Times New Roman"/>
                <w:bCs/>
                <w:i/>
                <w:iCs/>
                <w:sz w:val="20"/>
                <w:lang w:val="en-US" w:eastAsia="en-GB"/>
              </w:rPr>
              <w:t xml:space="preserve">for two-sided AI/ML models </w:t>
            </w:r>
          </w:p>
          <w:p w14:paraId="241608CB" w14:textId="77777777" w:rsidR="00C62E68" w:rsidRPr="00645C2F" w:rsidRDefault="00C62E68" w:rsidP="004E30EF">
            <w:pPr>
              <w:numPr>
                <w:ilvl w:val="0"/>
                <w:numId w:val="15"/>
              </w:numPr>
              <w:spacing w:after="0"/>
              <w:contextualSpacing/>
              <w:jc w:val="left"/>
              <w:rPr>
                <w:rFonts w:eastAsia="Times New Roman"/>
                <w:bCs/>
                <w:i/>
                <w:iCs/>
                <w:sz w:val="20"/>
                <w:lang w:val="en-US" w:eastAsia="en-GB"/>
              </w:rPr>
            </w:pPr>
            <w:r w:rsidRPr="00645C2F">
              <w:rPr>
                <w:rFonts w:eastAsia="Times New Roman"/>
                <w:bCs/>
                <w:i/>
                <w:iCs/>
                <w:sz w:val="20"/>
                <w:lang w:val="en-US" w:eastAsia="en-GB"/>
              </w:rPr>
              <w:t xml:space="preserve">Fully defined/specified reference model (“Direction C”) with RAN1 scalability study outcome </w:t>
            </w:r>
            <w:proofErr w:type="gramStart"/>
            <w:r w:rsidRPr="00645C2F">
              <w:rPr>
                <w:rFonts w:eastAsia="Times New Roman"/>
                <w:bCs/>
                <w:i/>
                <w:iCs/>
                <w:sz w:val="20"/>
                <w:lang w:val="en-US" w:eastAsia="en-GB"/>
              </w:rPr>
              <w:t>taken into account</w:t>
            </w:r>
            <w:proofErr w:type="gramEnd"/>
            <w:r w:rsidRPr="00645C2F">
              <w:rPr>
                <w:rFonts w:eastAsia="Times New Roman"/>
                <w:bCs/>
                <w:i/>
                <w:iCs/>
                <w:sz w:val="20"/>
                <w:lang w:val="en-US" w:eastAsia="en-GB"/>
              </w:rPr>
              <w:t xml:space="preserve"> [RAN4/RAN1] – </w:t>
            </w:r>
            <w:proofErr w:type="gramStart"/>
            <w:r w:rsidRPr="00645C2F">
              <w:rPr>
                <w:rFonts w:eastAsia="Times New Roman"/>
                <w:bCs/>
                <w:i/>
                <w:iCs/>
                <w:sz w:val="20"/>
                <w:lang w:val="en-US" w:eastAsia="en-GB"/>
              </w:rPr>
              <w:t>check-point</w:t>
            </w:r>
            <w:proofErr w:type="gramEnd"/>
            <w:r w:rsidRPr="00645C2F">
              <w:rPr>
                <w:rFonts w:eastAsia="Times New Roman"/>
                <w:bCs/>
                <w:i/>
                <w:iCs/>
                <w:sz w:val="20"/>
                <w:lang w:val="en-US" w:eastAsia="en-GB"/>
              </w:rPr>
              <w:t xml:space="preserve"> in RAN#110 upon RAN4 feedback</w:t>
            </w:r>
          </w:p>
          <w:p w14:paraId="7C5C2843" w14:textId="77777777" w:rsidR="00C62E68" w:rsidRPr="00645C2F" w:rsidRDefault="00C62E68" w:rsidP="004E30EF">
            <w:pPr>
              <w:numPr>
                <w:ilvl w:val="1"/>
                <w:numId w:val="15"/>
              </w:numPr>
              <w:spacing w:after="0"/>
              <w:contextualSpacing/>
              <w:jc w:val="left"/>
              <w:rPr>
                <w:rFonts w:eastAsia="Times New Roman"/>
                <w:bCs/>
                <w:i/>
                <w:iCs/>
                <w:sz w:val="20"/>
                <w:lang w:val="en-US" w:eastAsia="en-GB"/>
              </w:rPr>
            </w:pPr>
            <w:r w:rsidRPr="00645C2F">
              <w:rPr>
                <w:rFonts w:eastAsia="Times New Roman"/>
                <w:bCs/>
                <w:i/>
                <w:iCs/>
                <w:sz w:val="20"/>
                <w:lang w:val="en-US" w:eastAsia="en-GB"/>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645C2F">
              <w:rPr>
                <w:rFonts w:eastAsia="Times New Roman"/>
                <w:bCs/>
                <w:i/>
                <w:iCs/>
                <w:sz w:val="20"/>
                <w:lang w:val="en-US" w:eastAsia="en-GB"/>
              </w:rPr>
              <w:t>check-point</w:t>
            </w:r>
            <w:proofErr w:type="gramEnd"/>
            <w:r w:rsidRPr="00645C2F">
              <w:rPr>
                <w:rFonts w:eastAsia="Times New Roman"/>
                <w:bCs/>
                <w:i/>
                <w:iCs/>
                <w:sz w:val="20"/>
                <w:lang w:val="en-US" w:eastAsia="en-GB"/>
              </w:rPr>
              <w:t xml:space="preserve"> in RAN#110 upon SA WG feedback</w:t>
            </w:r>
          </w:p>
          <w:p w14:paraId="76818E58" w14:textId="77777777" w:rsidR="00C62E68" w:rsidRPr="00645C2F" w:rsidRDefault="00C62E68" w:rsidP="004E30EF">
            <w:pPr>
              <w:numPr>
                <w:ilvl w:val="0"/>
                <w:numId w:val="15"/>
              </w:numPr>
              <w:spacing w:after="0"/>
              <w:contextualSpacing/>
              <w:jc w:val="left"/>
              <w:rPr>
                <w:rFonts w:eastAsia="Times New Roman"/>
                <w:bCs/>
                <w:i/>
                <w:iCs/>
                <w:sz w:val="20"/>
                <w:lang w:val="en-US" w:eastAsia="en-GB"/>
              </w:rPr>
            </w:pPr>
            <w:r w:rsidRPr="00645C2F">
              <w:rPr>
                <w:rFonts w:eastAsia="Times New Roman"/>
                <w:bCs/>
                <w:i/>
                <w:iCs/>
                <w:sz w:val="20"/>
                <w:lang w:val="en-US" w:eastAsia="en-GB"/>
              </w:rPr>
              <w:t xml:space="preserve">Specification of standardized dataset format/content plus dataset exchange (“Direction A, sub-option 4-1”) [RAN1/RAN2/RAN3/RAN4] – </w:t>
            </w:r>
            <w:proofErr w:type="gramStart"/>
            <w:r w:rsidRPr="00645C2F">
              <w:rPr>
                <w:rFonts w:eastAsia="Times New Roman"/>
                <w:bCs/>
                <w:i/>
                <w:iCs/>
                <w:sz w:val="20"/>
                <w:lang w:val="en-US" w:eastAsia="en-GB"/>
              </w:rPr>
              <w:t>check-point</w:t>
            </w:r>
            <w:proofErr w:type="gramEnd"/>
            <w:r w:rsidRPr="00645C2F">
              <w:rPr>
                <w:rFonts w:eastAsia="Times New Roman"/>
                <w:bCs/>
                <w:i/>
                <w:iCs/>
                <w:sz w:val="20"/>
                <w:lang w:val="en-US" w:eastAsia="en-GB"/>
              </w:rPr>
              <w:t xml:space="preserve"> in RAN#110 upon SA WG feedback</w:t>
            </w:r>
          </w:p>
          <w:p w14:paraId="502C107E" w14:textId="79D3F676" w:rsidR="00C306EC" w:rsidRPr="00645C2F" w:rsidRDefault="00C306EC" w:rsidP="004E30EF">
            <w:pPr>
              <w:pStyle w:val="Default"/>
              <w:contextualSpacing/>
              <w:rPr>
                <w:i/>
                <w:iCs/>
              </w:rPr>
            </w:pPr>
          </w:p>
        </w:tc>
      </w:tr>
    </w:tbl>
    <w:p w14:paraId="2CA04F80" w14:textId="77777777" w:rsidR="00D7089D" w:rsidRDefault="00D7089D" w:rsidP="004E30EF">
      <w:pPr>
        <w:spacing w:after="0"/>
        <w:contextualSpacing/>
        <w:rPr>
          <w:szCs w:val="22"/>
        </w:rPr>
      </w:pPr>
    </w:p>
    <w:p w14:paraId="2CB364A4" w14:textId="03058E6E" w:rsidR="003D0962" w:rsidRDefault="003D0962" w:rsidP="004E30EF">
      <w:pPr>
        <w:spacing w:after="0"/>
        <w:ind w:firstLine="360"/>
        <w:contextualSpacing/>
      </w:pPr>
      <w:r>
        <w:t xml:space="preserve">The following agreements were reached in RAN1 #122 </w:t>
      </w:r>
      <w:r>
        <w:fldChar w:fldCharType="begin"/>
      </w:r>
      <w:r>
        <w:instrText xml:space="preserve"> REF _Ref209538879 \r \h </w:instrText>
      </w:r>
      <w:r>
        <w:fldChar w:fldCharType="separate"/>
      </w:r>
      <w:r>
        <w:t>[7]</w:t>
      </w:r>
      <w:r>
        <w:fldChar w:fldCharType="end"/>
      </w:r>
      <w:r>
        <w:t>.</w:t>
      </w:r>
    </w:p>
    <w:p w14:paraId="0DFA9F98" w14:textId="77777777" w:rsidR="003D0962" w:rsidRDefault="003D0962" w:rsidP="004E30EF">
      <w:pPr>
        <w:spacing w:after="0"/>
        <w:ind w:firstLine="360"/>
        <w:contextualSpacing/>
      </w:pPr>
    </w:p>
    <w:tbl>
      <w:tblPr>
        <w:tblStyle w:val="TableGrid"/>
        <w:tblW w:w="0" w:type="auto"/>
        <w:tblLook w:val="04A0" w:firstRow="1" w:lastRow="0" w:firstColumn="1" w:lastColumn="0" w:noHBand="0" w:noVBand="1"/>
      </w:tblPr>
      <w:tblGrid>
        <w:gridCol w:w="9629"/>
      </w:tblGrid>
      <w:tr w:rsidR="003D0962" w:rsidRPr="00DC1D78" w14:paraId="7B431A2D" w14:textId="77777777" w:rsidTr="003D0962">
        <w:tc>
          <w:tcPr>
            <w:tcW w:w="9629" w:type="dxa"/>
          </w:tcPr>
          <w:p w14:paraId="6067B034" w14:textId="77777777" w:rsidR="00BE0F7A" w:rsidRPr="00DC1D78" w:rsidRDefault="00BE0F7A" w:rsidP="00DC1D78">
            <w:pPr>
              <w:spacing w:after="0"/>
              <w:contextualSpacing/>
              <w:rPr>
                <w:rFonts w:eastAsia="DengXian"/>
                <w:i/>
                <w:iCs/>
                <w:sz w:val="20"/>
                <w:szCs w:val="18"/>
              </w:rPr>
            </w:pPr>
            <w:r w:rsidRPr="00DC1D78">
              <w:rPr>
                <w:rFonts w:eastAsia="DengXian"/>
                <w:i/>
                <w:iCs/>
                <w:sz w:val="20"/>
                <w:szCs w:val="18"/>
                <w:highlight w:val="green"/>
              </w:rPr>
              <w:t>Agreement</w:t>
            </w:r>
          </w:p>
          <w:p w14:paraId="04DF96E8" w14:textId="77777777" w:rsidR="00BE0F7A" w:rsidRPr="00DC1D78" w:rsidRDefault="00BE0F7A" w:rsidP="00DC1D78">
            <w:pPr>
              <w:spacing w:after="0"/>
              <w:contextualSpacing/>
              <w:rPr>
                <w:i/>
                <w:iCs/>
                <w:sz w:val="20"/>
                <w:szCs w:val="18"/>
              </w:rPr>
            </w:pPr>
            <w:r w:rsidRPr="00DC1D78">
              <w:rPr>
                <w:i/>
                <w:iCs/>
                <w:sz w:val="20"/>
                <w:szCs w:val="18"/>
              </w:rPr>
              <w:t>For CSI feedback via two-sided model, support at least precoding matrix as target CSI type.</w:t>
            </w:r>
          </w:p>
          <w:p w14:paraId="10ACF7DC" w14:textId="77777777" w:rsidR="00BE0F7A" w:rsidRPr="00DC1D78" w:rsidRDefault="00BE0F7A" w:rsidP="00DC1D78">
            <w:pPr>
              <w:pStyle w:val="ListParagraph"/>
              <w:numPr>
                <w:ilvl w:val="0"/>
                <w:numId w:val="22"/>
              </w:numPr>
              <w:overflowPunct w:val="0"/>
              <w:autoSpaceDE w:val="0"/>
              <w:autoSpaceDN w:val="0"/>
              <w:adjustRightInd w:val="0"/>
              <w:contextualSpacing/>
              <w:textAlignment w:val="baseline"/>
              <w:rPr>
                <w:rFonts w:ascii="Times New Roman" w:hAnsi="Times New Roman"/>
                <w:i/>
                <w:iCs/>
                <w:sz w:val="20"/>
                <w:szCs w:val="18"/>
              </w:rPr>
            </w:pPr>
            <w:r w:rsidRPr="00DC1D78">
              <w:rPr>
                <w:rFonts w:ascii="Times New Roman" w:hAnsi="Times New Roman"/>
                <w:i/>
                <w:iCs/>
                <w:sz w:val="20"/>
                <w:szCs w:val="18"/>
              </w:rPr>
              <w:t>FFS whether consider channel matrix as further improvement, starting with evaluations, e.g. potential fusion with SRS measurement (SRS period/hopping, DL/UL reciprocity), frequency granularity of channel matrix, number of Rx antennas, etc.</w:t>
            </w:r>
          </w:p>
          <w:p w14:paraId="4CBDD7E2" w14:textId="77777777" w:rsidR="004E30EF" w:rsidRDefault="004E30EF" w:rsidP="004E30EF">
            <w:pPr>
              <w:spacing w:after="0"/>
              <w:contextualSpacing/>
              <w:rPr>
                <w:rFonts w:eastAsia="DengXian"/>
                <w:i/>
                <w:iCs/>
                <w:sz w:val="20"/>
                <w:szCs w:val="18"/>
                <w:highlight w:val="green"/>
              </w:rPr>
            </w:pPr>
          </w:p>
          <w:p w14:paraId="56AD6187" w14:textId="0B0B54B8" w:rsidR="00BE0F7A" w:rsidRPr="00DC1D78" w:rsidRDefault="00BE0F7A" w:rsidP="00DC1D78">
            <w:pPr>
              <w:spacing w:after="0"/>
              <w:contextualSpacing/>
              <w:rPr>
                <w:rFonts w:eastAsia="DengXian"/>
                <w:i/>
                <w:iCs/>
                <w:sz w:val="20"/>
                <w:szCs w:val="18"/>
              </w:rPr>
            </w:pPr>
            <w:r w:rsidRPr="00DC1D78">
              <w:rPr>
                <w:rFonts w:eastAsia="DengXian"/>
                <w:i/>
                <w:iCs/>
                <w:sz w:val="20"/>
                <w:szCs w:val="18"/>
                <w:highlight w:val="green"/>
              </w:rPr>
              <w:t>Agreement</w:t>
            </w:r>
          </w:p>
          <w:p w14:paraId="54835122" w14:textId="0A347502" w:rsidR="00BE0F7A" w:rsidRPr="00DC1D78" w:rsidRDefault="00BE0F7A" w:rsidP="00DC1D78">
            <w:pPr>
              <w:spacing w:after="0"/>
              <w:contextualSpacing/>
              <w:rPr>
                <w:i/>
                <w:iCs/>
                <w:sz w:val="20"/>
                <w:szCs w:val="18"/>
              </w:rPr>
            </w:pPr>
            <w:r w:rsidRPr="00DC1D78">
              <w:rPr>
                <w:i/>
                <w:iCs/>
                <w:sz w:val="20"/>
                <w:szCs w:val="18"/>
              </w:rPr>
              <w:t xml:space="preserve">Specify the precoding matrix feedback via two-sided model as follows: For a certain </w:t>
            </w:r>
            <w:r w:rsidRPr="00DC1D78">
              <w:rPr>
                <w:i/>
                <w:iCs/>
                <w:strike/>
                <w:sz w:val="20"/>
                <w:szCs w:val="18"/>
              </w:rPr>
              <w:t xml:space="preserve">layer </w:t>
            </w:r>
            <m:oMath>
              <m:r>
                <w:rPr>
                  <w:rFonts w:ascii="Cambria Math" w:hAnsi="Cambria Math"/>
                  <w:sz w:val="20"/>
                  <w:szCs w:val="18"/>
                </w:rPr>
                <m:t>l</m:t>
              </m:r>
            </m:oMath>
            <w:r w:rsidRPr="00DC1D78">
              <w:rPr>
                <w:i/>
                <w:iCs/>
                <w:strike/>
                <w:sz w:val="20"/>
                <w:szCs w:val="18"/>
              </w:rPr>
              <w:t xml:space="preserve"> and</w:t>
            </w:r>
            <w:r w:rsidRPr="00DC1D78">
              <w:rPr>
                <w:i/>
                <w:iCs/>
                <w:sz w:val="20"/>
                <w:szCs w:val="18"/>
              </w:rPr>
              <w:t xml:space="preserve"> rank </w:t>
            </w:r>
            <m:oMath>
              <m:r>
                <w:rPr>
                  <w:rFonts w:ascii="Cambria Math" w:hAnsi="Cambria Math"/>
                  <w:color w:val="FF0000"/>
                  <w:sz w:val="20"/>
                  <w:szCs w:val="18"/>
                </w:rPr>
                <m:t>ν</m:t>
              </m:r>
            </m:oMath>
            <w:r w:rsidRPr="00DC1D78">
              <w:rPr>
                <w:i/>
                <w:iCs/>
                <w:sz w:val="20"/>
                <w:szCs w:val="18"/>
              </w:rPr>
              <w:t xml:space="preserve">, </w:t>
            </w:r>
          </w:p>
          <w:p w14:paraId="4CCC5E11" w14:textId="2EF24CF4" w:rsidR="00BE0F7A" w:rsidRPr="00DC1D78" w:rsidRDefault="00BE0F7A" w:rsidP="00DC1D78">
            <w:pPr>
              <w:pStyle w:val="ListParagraph"/>
              <w:numPr>
                <w:ilvl w:val="0"/>
                <w:numId w:val="22"/>
              </w:numPr>
              <w:overflowPunct w:val="0"/>
              <w:autoSpaceDE w:val="0"/>
              <w:autoSpaceDN w:val="0"/>
              <w:adjustRightInd w:val="0"/>
              <w:contextualSpacing/>
              <w:textAlignment w:val="baseline"/>
              <w:rPr>
                <w:rFonts w:ascii="Times New Roman" w:hAnsi="Times New Roman"/>
                <w:i/>
                <w:iCs/>
                <w:sz w:val="20"/>
                <w:szCs w:val="18"/>
              </w:rPr>
            </w:pPr>
            <w:r w:rsidRPr="00DC1D78">
              <w:rPr>
                <w:rFonts w:ascii="Times New Roman" w:hAnsi="Times New Roman"/>
                <w:i/>
                <w:iCs/>
                <w:sz w:val="20"/>
                <w:szCs w:val="18"/>
              </w:rPr>
              <w:t xml:space="preserve">A precoding matrix is mapped with a latent message </w:t>
            </w:r>
            <m:oMath>
              <m:sSup>
                <m:sSupPr>
                  <m:ctrlPr>
                    <w:rPr>
                      <w:rFonts w:ascii="Cambria Math" w:hAnsi="Cambria Math"/>
                      <w:i/>
                      <w:iCs/>
                      <w:sz w:val="20"/>
                      <w:szCs w:val="18"/>
                    </w:rPr>
                  </m:ctrlPr>
                </m:sSupPr>
                <m:e>
                  <m:r>
                    <w:rPr>
                      <w:rFonts w:ascii="Cambria Math" w:hAnsi="Cambria Math"/>
                      <w:sz w:val="20"/>
                      <w:szCs w:val="18"/>
                    </w:rPr>
                    <m:t>z</m:t>
                  </m:r>
                </m:e>
                <m:sup>
                  <m:r>
                    <w:rPr>
                      <w:rFonts w:ascii="Cambria Math" w:hAnsi="Cambria Math"/>
                      <w:sz w:val="20"/>
                      <w:szCs w:val="18"/>
                    </w:rPr>
                    <m:t>l</m:t>
                  </m:r>
                </m:sup>
              </m:sSup>
              <m:r>
                <w:rPr>
                  <w:rFonts w:ascii="Cambria Math" w:hAnsi="Cambria Math"/>
                  <w:sz w:val="20"/>
                  <w:szCs w:val="18"/>
                </w:rPr>
                <m:t>=</m:t>
              </m:r>
              <m:d>
                <m:dPr>
                  <m:begChr m:val="["/>
                  <m:endChr m:val="]"/>
                  <m:ctrlPr>
                    <w:rPr>
                      <w:rFonts w:ascii="Cambria Math" w:hAnsi="Cambria Math"/>
                      <w:i/>
                      <w:iCs/>
                      <w:sz w:val="20"/>
                      <w:szCs w:val="18"/>
                    </w:rPr>
                  </m:ctrlPr>
                </m:dPr>
                <m:e>
                  <m:sSubSup>
                    <m:sSubSupPr>
                      <m:ctrlPr>
                        <w:rPr>
                          <w:rFonts w:ascii="Cambria Math" w:hAnsi="Cambria Math"/>
                          <w:i/>
                          <w:iCs/>
                          <w:sz w:val="20"/>
                          <w:szCs w:val="18"/>
                        </w:rPr>
                      </m:ctrlPr>
                    </m:sSubSupPr>
                    <m:e>
                      <m:r>
                        <w:rPr>
                          <w:rFonts w:ascii="Cambria Math" w:hAnsi="Cambria Math"/>
                          <w:sz w:val="20"/>
                          <w:szCs w:val="18"/>
                        </w:rPr>
                        <m:t>z</m:t>
                      </m:r>
                    </m:e>
                    <m:sub>
                      <m:r>
                        <w:rPr>
                          <w:rFonts w:ascii="Cambria Math" w:hAnsi="Cambria Math"/>
                          <w:sz w:val="20"/>
                          <w:szCs w:val="18"/>
                        </w:rPr>
                        <m:t>0</m:t>
                      </m:r>
                    </m:sub>
                    <m:sup>
                      <m:r>
                        <w:rPr>
                          <w:rFonts w:ascii="Cambria Math" w:hAnsi="Cambria Math"/>
                          <w:sz w:val="20"/>
                          <w:szCs w:val="18"/>
                        </w:rPr>
                        <m:t>l</m:t>
                      </m:r>
                    </m:sup>
                  </m:sSubSup>
                  <m:r>
                    <w:rPr>
                      <w:rFonts w:ascii="Cambria Math" w:hAnsi="Cambria Math"/>
                      <w:sz w:val="20"/>
                      <w:szCs w:val="18"/>
                    </w:rPr>
                    <m:t>,</m:t>
                  </m:r>
                  <m:sSubSup>
                    <m:sSubSupPr>
                      <m:ctrlPr>
                        <w:rPr>
                          <w:rFonts w:ascii="Cambria Math" w:hAnsi="Cambria Math"/>
                          <w:i/>
                          <w:iCs/>
                          <w:sz w:val="20"/>
                          <w:szCs w:val="18"/>
                        </w:rPr>
                      </m:ctrlPr>
                    </m:sSubSupPr>
                    <m:e>
                      <m:r>
                        <w:rPr>
                          <w:rFonts w:ascii="Cambria Math" w:hAnsi="Cambria Math"/>
                          <w:sz w:val="20"/>
                          <w:szCs w:val="18"/>
                        </w:rPr>
                        <m:t>z</m:t>
                      </m:r>
                    </m:e>
                    <m:sub>
                      <m:r>
                        <w:rPr>
                          <w:rFonts w:ascii="Cambria Math" w:hAnsi="Cambria Math"/>
                          <w:sz w:val="20"/>
                          <w:szCs w:val="18"/>
                        </w:rPr>
                        <m:t>1</m:t>
                      </m:r>
                    </m:sub>
                    <m:sup>
                      <m:r>
                        <w:rPr>
                          <w:rFonts w:ascii="Cambria Math" w:hAnsi="Cambria Math"/>
                          <w:sz w:val="20"/>
                          <w:szCs w:val="18"/>
                        </w:rPr>
                        <m:t>l</m:t>
                      </m:r>
                    </m:sup>
                  </m:sSubSup>
                  <m:r>
                    <w:rPr>
                      <w:rFonts w:ascii="Cambria Math" w:hAnsi="Cambria Math"/>
                      <w:sz w:val="20"/>
                      <w:szCs w:val="18"/>
                    </w:rPr>
                    <m:t>,⋯,</m:t>
                  </m:r>
                  <m:sSubSup>
                    <m:sSubSupPr>
                      <m:ctrlPr>
                        <w:rPr>
                          <w:rFonts w:ascii="Cambria Math" w:hAnsi="Cambria Math"/>
                          <w:i/>
                          <w:iCs/>
                          <w:sz w:val="20"/>
                          <w:szCs w:val="18"/>
                        </w:rPr>
                      </m:ctrlPr>
                    </m:sSubSupPr>
                    <m:e>
                      <m:r>
                        <w:rPr>
                          <w:rFonts w:ascii="Cambria Math" w:hAnsi="Cambria Math"/>
                          <w:sz w:val="20"/>
                          <w:szCs w:val="18"/>
                        </w:rPr>
                        <m:t>z</m:t>
                      </m:r>
                    </m:e>
                    <m:sub>
                      <m:sSubSup>
                        <m:sSubSupPr>
                          <m:ctrlPr>
                            <w:rPr>
                              <w:rFonts w:ascii="Cambria Math" w:hAnsi="Cambria Math"/>
                              <w:i/>
                              <w:iCs/>
                              <w:color w:val="FF0000"/>
                              <w:sz w:val="20"/>
                              <w:szCs w:val="18"/>
                            </w:rPr>
                          </m:ctrlPr>
                        </m:sSubSupPr>
                        <m:e>
                          <m:r>
                            <w:rPr>
                              <w:rFonts w:ascii="Cambria Math" w:hAnsi="Cambria Math"/>
                              <w:color w:val="FF0000"/>
                              <w:sz w:val="20"/>
                              <w:szCs w:val="18"/>
                            </w:rPr>
                            <m:t>d</m:t>
                          </m:r>
                        </m:e>
                        <m:sub>
                          <m:r>
                            <w:rPr>
                              <w:rFonts w:ascii="Cambria Math" w:hAnsi="Cambria Math"/>
                              <w:color w:val="FF0000"/>
                              <w:sz w:val="20"/>
                              <w:szCs w:val="18"/>
                            </w:rPr>
                            <m:t>z</m:t>
                          </m:r>
                        </m:sub>
                        <m:sup>
                          <m:r>
                            <w:rPr>
                              <w:rFonts w:ascii="Cambria Math" w:hAnsi="Cambria Math"/>
                              <w:color w:val="FF0000"/>
                              <w:sz w:val="20"/>
                              <w:szCs w:val="18"/>
                            </w:rPr>
                            <m:t>l,ν</m:t>
                          </m:r>
                        </m:sup>
                      </m:sSubSup>
                      <m:r>
                        <w:rPr>
                          <w:rFonts w:ascii="Cambria Math" w:hAnsi="Cambria Math"/>
                          <w:sz w:val="20"/>
                          <w:szCs w:val="18"/>
                        </w:rPr>
                        <m:t>-1</m:t>
                      </m:r>
                    </m:sub>
                    <m:sup>
                      <m:r>
                        <w:rPr>
                          <w:rFonts w:ascii="Cambria Math" w:hAnsi="Cambria Math"/>
                          <w:sz w:val="20"/>
                          <w:szCs w:val="18"/>
                        </w:rPr>
                        <m:t>l</m:t>
                      </m:r>
                    </m:sup>
                  </m:sSubSup>
                </m:e>
              </m:d>
            </m:oMath>
            <w:r w:rsidRPr="00DC1D78">
              <w:rPr>
                <w:rFonts w:ascii="Times New Roman" w:hAnsi="Times New Roman"/>
                <w:i/>
                <w:iCs/>
                <w:sz w:val="20"/>
                <w:szCs w:val="18"/>
              </w:rPr>
              <w:t>, with l = 1, ..., v where l is the layer index.</w:t>
            </w:r>
          </w:p>
          <w:p w14:paraId="57418E69" w14:textId="77777777" w:rsidR="00BE0F7A" w:rsidRPr="00DC1D78" w:rsidRDefault="00BE0F7A" w:rsidP="00DC1D78">
            <w:pPr>
              <w:pStyle w:val="ListParagraph"/>
              <w:numPr>
                <w:ilvl w:val="1"/>
                <w:numId w:val="22"/>
              </w:numPr>
              <w:overflowPunct w:val="0"/>
              <w:autoSpaceDE w:val="0"/>
              <w:autoSpaceDN w:val="0"/>
              <w:adjustRightInd w:val="0"/>
              <w:contextualSpacing/>
              <w:textAlignment w:val="baseline"/>
              <w:rPr>
                <w:rFonts w:ascii="Times New Roman" w:hAnsi="Times New Roman"/>
                <w:i/>
                <w:iCs/>
                <w:sz w:val="20"/>
                <w:szCs w:val="18"/>
              </w:rPr>
            </w:pPr>
            <w:r w:rsidRPr="00DC1D78">
              <w:rPr>
                <w:rFonts w:ascii="Times New Roman" w:hAnsi="Times New Roman"/>
                <w:i/>
                <w:iCs/>
                <w:sz w:val="20"/>
                <w:szCs w:val="18"/>
              </w:rPr>
              <w:t xml:space="preserve">The mapping is subject to [at least] a pairing ID configured by high-layer signalling. </w:t>
            </w:r>
          </w:p>
          <w:p w14:paraId="090142FD" w14:textId="69E9A308" w:rsidR="00BE0F7A" w:rsidRPr="00DC1D78" w:rsidRDefault="00BE0F7A" w:rsidP="00DC1D78">
            <w:pPr>
              <w:pStyle w:val="ListParagraph"/>
              <w:numPr>
                <w:ilvl w:val="1"/>
                <w:numId w:val="22"/>
              </w:numPr>
              <w:overflowPunct w:val="0"/>
              <w:autoSpaceDE w:val="0"/>
              <w:autoSpaceDN w:val="0"/>
              <w:adjustRightInd w:val="0"/>
              <w:contextualSpacing/>
              <w:textAlignment w:val="baseline"/>
              <w:rPr>
                <w:rFonts w:ascii="Times New Roman" w:hAnsi="Times New Roman"/>
                <w:i/>
                <w:iCs/>
                <w:sz w:val="20"/>
                <w:szCs w:val="18"/>
              </w:rPr>
            </w:pPr>
            <w:r w:rsidRPr="00DC1D78">
              <w:rPr>
                <w:rFonts w:ascii="Times New Roman" w:hAnsi="Times New Roman"/>
                <w:i/>
                <w:iCs/>
                <w:sz w:val="20"/>
                <w:szCs w:val="18"/>
              </w:rPr>
              <w:t xml:space="preserve">FFS </w:t>
            </w:r>
            <m:oMath>
              <m:sSubSup>
                <m:sSubSupPr>
                  <m:ctrlPr>
                    <w:rPr>
                      <w:rFonts w:ascii="Cambria Math" w:hAnsi="Cambria Math"/>
                      <w:i/>
                      <w:iCs/>
                      <w:color w:val="FF0000"/>
                      <w:sz w:val="20"/>
                      <w:szCs w:val="18"/>
                    </w:rPr>
                  </m:ctrlPr>
                </m:sSubSupPr>
                <m:e>
                  <m:r>
                    <w:rPr>
                      <w:rFonts w:ascii="Cambria Math" w:hAnsi="Cambria Math"/>
                      <w:color w:val="FF0000"/>
                      <w:sz w:val="20"/>
                      <w:szCs w:val="18"/>
                    </w:rPr>
                    <m:t>d</m:t>
                  </m:r>
                </m:e>
                <m:sub>
                  <m:r>
                    <w:rPr>
                      <w:rFonts w:ascii="Cambria Math" w:hAnsi="Cambria Math"/>
                      <w:color w:val="FF0000"/>
                      <w:sz w:val="20"/>
                      <w:szCs w:val="18"/>
                    </w:rPr>
                    <m:t>z</m:t>
                  </m:r>
                </m:sub>
                <m:sup>
                  <m:r>
                    <w:rPr>
                      <w:rFonts w:ascii="Cambria Math" w:hAnsi="Cambria Math"/>
                      <w:color w:val="FF0000"/>
                      <w:sz w:val="20"/>
                      <w:szCs w:val="18"/>
                    </w:rPr>
                    <m:t>l,ν</m:t>
                  </m:r>
                </m:sup>
              </m:sSubSup>
            </m:oMath>
            <w:r w:rsidRPr="00DC1D78">
              <w:rPr>
                <w:rFonts w:ascii="Times New Roman" w:hAnsi="Times New Roman"/>
                <w:i/>
                <w:iCs/>
                <w:sz w:val="20"/>
                <w:szCs w:val="18"/>
              </w:rPr>
              <w:t xml:space="preserve"> is common or specific for different layers or ranks</w:t>
            </w:r>
          </w:p>
          <w:p w14:paraId="1073AC85" w14:textId="77777777" w:rsidR="00BE0F7A" w:rsidRPr="00DC1D78" w:rsidRDefault="00BE0F7A" w:rsidP="00DC1D78">
            <w:pPr>
              <w:pStyle w:val="ListParagraph"/>
              <w:numPr>
                <w:ilvl w:val="1"/>
                <w:numId w:val="22"/>
              </w:numPr>
              <w:overflowPunct w:val="0"/>
              <w:autoSpaceDE w:val="0"/>
              <w:autoSpaceDN w:val="0"/>
              <w:adjustRightInd w:val="0"/>
              <w:contextualSpacing/>
              <w:textAlignment w:val="baseline"/>
              <w:rPr>
                <w:rFonts w:ascii="Times New Roman" w:hAnsi="Times New Roman"/>
                <w:i/>
                <w:iCs/>
                <w:sz w:val="20"/>
                <w:szCs w:val="18"/>
              </w:rPr>
            </w:pPr>
            <w:r w:rsidRPr="00DC1D78">
              <w:rPr>
                <w:rFonts w:ascii="Times New Roman" w:hAnsi="Times New Roman"/>
                <w:i/>
                <w:iCs/>
                <w:sz w:val="20"/>
                <w:szCs w:val="18"/>
              </w:rPr>
              <w:t>Note: the terminology “latent message” is used for discussion purposes, the detailed name can be discussed further</w:t>
            </w:r>
          </w:p>
          <w:p w14:paraId="40AE1E2B" w14:textId="4140B703" w:rsidR="00BE0F7A" w:rsidRPr="00DC1D78" w:rsidRDefault="00000000" w:rsidP="00DC1D78">
            <w:pPr>
              <w:pStyle w:val="ListParagraph"/>
              <w:numPr>
                <w:ilvl w:val="0"/>
                <w:numId w:val="22"/>
              </w:numPr>
              <w:overflowPunct w:val="0"/>
              <w:autoSpaceDE w:val="0"/>
              <w:autoSpaceDN w:val="0"/>
              <w:adjustRightInd w:val="0"/>
              <w:contextualSpacing/>
              <w:textAlignment w:val="baseline"/>
              <w:rPr>
                <w:rFonts w:ascii="Times New Roman" w:hAnsi="Times New Roman"/>
                <w:i/>
                <w:iCs/>
                <w:sz w:val="20"/>
                <w:szCs w:val="18"/>
              </w:rPr>
            </w:pPr>
            <m:oMath>
              <m:sSup>
                <m:sSupPr>
                  <m:ctrlPr>
                    <w:rPr>
                      <w:rFonts w:ascii="Cambria Math" w:hAnsi="Cambria Math"/>
                      <w:i/>
                      <w:iCs/>
                      <w:sz w:val="20"/>
                      <w:szCs w:val="18"/>
                    </w:rPr>
                  </m:ctrlPr>
                </m:sSupPr>
                <m:e>
                  <m:r>
                    <w:rPr>
                      <w:rFonts w:ascii="Cambria Math" w:hAnsi="Cambria Math"/>
                      <w:sz w:val="20"/>
                      <w:szCs w:val="18"/>
                    </w:rPr>
                    <m:t>z</m:t>
                  </m:r>
                </m:e>
                <m:sup>
                  <m:r>
                    <w:rPr>
                      <w:rFonts w:ascii="Cambria Math" w:hAnsi="Cambria Math"/>
                      <w:sz w:val="20"/>
                      <w:szCs w:val="18"/>
                    </w:rPr>
                    <m:t>l</m:t>
                  </m:r>
                </m:sup>
              </m:sSup>
            </m:oMath>
            <w:r w:rsidR="00BE0F7A" w:rsidRPr="00DC1D78">
              <w:rPr>
                <w:rFonts w:ascii="Times New Roman" w:hAnsi="Times New Roman"/>
                <w:i/>
                <w:iCs/>
                <w:sz w:val="20"/>
                <w:szCs w:val="18"/>
              </w:rPr>
              <w:t xml:space="preserve"> is quantized and mapped to bit sequence before reporting.</w:t>
            </w:r>
          </w:p>
          <w:p w14:paraId="7C68CEBE" w14:textId="77777777" w:rsidR="003D0962" w:rsidRPr="00DC1D78" w:rsidRDefault="003D0962" w:rsidP="004E30EF">
            <w:pPr>
              <w:spacing w:after="0"/>
              <w:contextualSpacing/>
              <w:rPr>
                <w:i/>
                <w:iCs/>
                <w:sz w:val="20"/>
                <w:szCs w:val="18"/>
                <w:lang w:val="en-US"/>
              </w:rPr>
            </w:pPr>
          </w:p>
          <w:p w14:paraId="613F17E3" w14:textId="77777777" w:rsidR="00772D9B" w:rsidRPr="00DC1D78" w:rsidRDefault="00772D9B" w:rsidP="00DC1D78">
            <w:pPr>
              <w:spacing w:after="0"/>
              <w:contextualSpacing/>
              <w:rPr>
                <w:rFonts w:eastAsia="MS Mincho"/>
                <w:i/>
                <w:iCs/>
                <w:sz w:val="20"/>
                <w:szCs w:val="18"/>
                <w:lang w:val="x-none" w:eastAsia="x-none"/>
              </w:rPr>
            </w:pPr>
            <w:r w:rsidRPr="00DC1D78">
              <w:rPr>
                <w:rFonts w:eastAsia="MS Mincho"/>
                <w:i/>
                <w:iCs/>
                <w:sz w:val="20"/>
                <w:szCs w:val="18"/>
                <w:highlight w:val="green"/>
                <w:lang w:val="x-none" w:eastAsia="x-none"/>
              </w:rPr>
              <w:t>Agreement</w:t>
            </w:r>
          </w:p>
          <w:p w14:paraId="4C843B8D" w14:textId="3728514C" w:rsidR="00772D9B" w:rsidRPr="00DC1D78" w:rsidRDefault="00772D9B" w:rsidP="00DC1D78">
            <w:pPr>
              <w:spacing w:after="0"/>
              <w:contextualSpacing/>
              <w:rPr>
                <w:i/>
                <w:iCs/>
                <w:sz w:val="20"/>
                <w:szCs w:val="18"/>
              </w:rPr>
            </w:pPr>
            <w:r w:rsidRPr="00DC1D78">
              <w:rPr>
                <w:i/>
                <w:iCs/>
                <w:sz w:val="20"/>
                <w:szCs w:val="18"/>
              </w:rPr>
              <w:lastRenderedPageBreak/>
              <w:t xml:space="preserve">For precoding matrix feedback, for a certain layer </w:t>
            </w:r>
            <m:oMath>
              <m:r>
                <m:rPr>
                  <m:sty m:val="bi"/>
                </m:rPr>
                <w:rPr>
                  <w:rFonts w:ascii="Cambria Math" w:hAnsi="Cambria Math"/>
                  <w:sz w:val="20"/>
                  <w:szCs w:val="18"/>
                </w:rPr>
                <m:t>l</m:t>
              </m:r>
            </m:oMath>
            <w:r w:rsidRPr="00DC1D78">
              <w:rPr>
                <w:i/>
                <w:iCs/>
                <w:sz w:val="20"/>
                <w:szCs w:val="18"/>
              </w:rPr>
              <w:t xml:space="preserve"> of rank </w:t>
            </w:r>
            <m:oMath>
              <m:r>
                <m:rPr>
                  <m:sty m:val="bi"/>
                </m:rPr>
                <w:rPr>
                  <w:rFonts w:ascii="Cambria Math" w:hAnsi="Cambria Math"/>
                  <w:sz w:val="20"/>
                  <w:szCs w:val="18"/>
                </w:rPr>
                <m:t>ν</m:t>
              </m:r>
            </m:oMath>
            <w:r w:rsidRPr="00DC1D78">
              <w:rPr>
                <w:i/>
                <w:iCs/>
                <w:sz w:val="20"/>
                <w:szCs w:val="18"/>
              </w:rPr>
              <w:t xml:space="preserve">, the latent message </w:t>
            </w:r>
            <m:oMath>
              <m:sSup>
                <m:sSupPr>
                  <m:ctrlPr>
                    <w:rPr>
                      <w:rFonts w:ascii="Cambria Math" w:hAnsi="Cambria Math"/>
                      <w:b/>
                      <w:i/>
                      <w:iCs/>
                      <w:sz w:val="20"/>
                      <w:szCs w:val="18"/>
                    </w:rPr>
                  </m:ctrlPr>
                </m:sSupPr>
                <m:e>
                  <m:r>
                    <m:rPr>
                      <m:sty m:val="bi"/>
                    </m:rPr>
                    <w:rPr>
                      <w:rFonts w:ascii="Cambria Math" w:hAnsi="Cambria Math"/>
                      <w:sz w:val="20"/>
                      <w:szCs w:val="18"/>
                    </w:rPr>
                    <m:t>z</m:t>
                  </m:r>
                </m:e>
                <m:sup>
                  <m:r>
                    <m:rPr>
                      <m:sty m:val="bi"/>
                    </m:rPr>
                    <w:rPr>
                      <w:rFonts w:ascii="Cambria Math" w:hAnsi="Cambria Math"/>
                      <w:sz w:val="20"/>
                      <w:szCs w:val="18"/>
                    </w:rPr>
                    <m:t>l</m:t>
                  </m:r>
                </m:sup>
              </m:sSup>
            </m:oMath>
            <w:r w:rsidRPr="00DC1D78">
              <w:rPr>
                <w:i/>
                <w:iCs/>
                <w:sz w:val="20"/>
                <w:szCs w:val="18"/>
              </w:rPr>
              <w:t xml:space="preserve"> contains </w:t>
            </w:r>
            <m:oMath>
              <m:sSubSup>
                <m:sSubSupPr>
                  <m:ctrlPr>
                    <w:rPr>
                      <w:rFonts w:ascii="Cambria Math" w:hAnsi="Cambria Math"/>
                      <w:b/>
                      <w:bCs/>
                      <w:i/>
                      <w:iCs/>
                      <w:sz w:val="20"/>
                      <w:szCs w:val="18"/>
                    </w:rPr>
                  </m:ctrlPr>
                </m:sSubSupPr>
                <m:e>
                  <m:r>
                    <m:rPr>
                      <m:sty m:val="bi"/>
                    </m:rPr>
                    <w:rPr>
                      <w:rFonts w:ascii="Cambria Math" w:hAnsi="Cambria Math"/>
                      <w:sz w:val="20"/>
                      <w:szCs w:val="18"/>
                    </w:rPr>
                    <m:t>d</m:t>
                  </m:r>
                </m:e>
                <m:sub>
                  <m:r>
                    <m:rPr>
                      <m:sty m:val="bi"/>
                    </m:rPr>
                    <w:rPr>
                      <w:rFonts w:ascii="Cambria Math" w:hAnsi="Cambria Math"/>
                      <w:sz w:val="20"/>
                      <w:szCs w:val="18"/>
                    </w:rPr>
                    <m:t>z</m:t>
                  </m:r>
                </m:sub>
                <m:sup>
                  <m:r>
                    <m:rPr>
                      <m:sty m:val="bi"/>
                    </m:rPr>
                    <w:rPr>
                      <w:rFonts w:ascii="Cambria Math" w:hAnsi="Cambria Math"/>
                      <w:sz w:val="20"/>
                      <w:szCs w:val="18"/>
                    </w:rPr>
                    <m:t>l,ν</m:t>
                  </m:r>
                </m:sup>
              </m:sSubSup>
            </m:oMath>
            <w:r w:rsidRPr="00DC1D78">
              <w:rPr>
                <w:i/>
                <w:iCs/>
                <w:sz w:val="20"/>
                <w:szCs w:val="18"/>
              </w:rPr>
              <w:t xml:space="preserve"> real values</w:t>
            </w:r>
          </w:p>
          <w:p w14:paraId="07ED7322" w14:textId="77777777" w:rsidR="00772D9B" w:rsidRPr="00DC1D78" w:rsidRDefault="00772D9B" w:rsidP="004E30EF">
            <w:pPr>
              <w:numPr>
                <w:ilvl w:val="0"/>
                <w:numId w:val="23"/>
              </w:numPr>
              <w:suppressAutoHyphens/>
              <w:overflowPunct/>
              <w:autoSpaceDE/>
              <w:autoSpaceDN/>
              <w:adjustRightInd/>
              <w:spacing w:after="0"/>
              <w:contextualSpacing/>
              <w:textAlignment w:val="auto"/>
              <w:rPr>
                <w:i/>
                <w:iCs/>
                <w:sz w:val="20"/>
                <w:szCs w:val="18"/>
                <w:lang w:eastAsia="x-none"/>
              </w:rPr>
            </w:pPr>
            <w:r w:rsidRPr="00DC1D78">
              <w:rPr>
                <w:i/>
                <w:iCs/>
                <w:sz w:val="20"/>
                <w:szCs w:val="18"/>
                <w:lang w:eastAsia="x-none"/>
              </w:rPr>
              <w:t xml:space="preserve">If scalar quantization (SQ) supported, it refers to the quantization of each real value independently, </w:t>
            </w:r>
          </w:p>
          <w:p w14:paraId="3B6689D6" w14:textId="5C5D94A9" w:rsidR="00772D9B" w:rsidRPr="00DC1D78" w:rsidRDefault="00772D9B" w:rsidP="004E30EF">
            <w:pPr>
              <w:numPr>
                <w:ilvl w:val="1"/>
                <w:numId w:val="23"/>
              </w:numPr>
              <w:suppressAutoHyphens/>
              <w:overflowPunct/>
              <w:autoSpaceDE/>
              <w:autoSpaceDN/>
              <w:adjustRightInd/>
              <w:spacing w:after="0"/>
              <w:contextualSpacing/>
              <w:textAlignment w:val="auto"/>
              <w:rPr>
                <w:i/>
                <w:iCs/>
                <w:sz w:val="20"/>
                <w:szCs w:val="18"/>
                <w:lang w:eastAsia="x-none"/>
              </w:rPr>
            </w:pPr>
            <w:r w:rsidRPr="00DC1D78">
              <w:rPr>
                <w:i/>
                <w:iCs/>
                <w:sz w:val="20"/>
                <w:szCs w:val="18"/>
                <w:lang w:eastAsia="x-none"/>
              </w:rPr>
              <w:t xml:space="preserve">The payload size for layer </w:t>
            </w:r>
            <m:oMath>
              <m:r>
                <m:rPr>
                  <m:sty m:val="bi"/>
                </m:rPr>
                <w:rPr>
                  <w:rFonts w:ascii="Cambria Math" w:hAnsi="Cambria Math"/>
                  <w:sz w:val="20"/>
                  <w:szCs w:val="18"/>
                </w:rPr>
                <m:t>l</m:t>
              </m:r>
            </m:oMath>
            <w:r w:rsidRPr="00DC1D78">
              <w:rPr>
                <w:i/>
                <w:iCs/>
                <w:sz w:val="20"/>
                <w:szCs w:val="18"/>
                <w:lang w:eastAsia="x-none"/>
              </w:rPr>
              <w:t xml:space="preserve"> and rank </w:t>
            </w:r>
            <m:oMath>
              <m:r>
                <m:rPr>
                  <m:sty m:val="bi"/>
                </m:rPr>
                <w:rPr>
                  <w:rFonts w:ascii="Cambria Math" w:hAnsi="Cambria Math"/>
                  <w:sz w:val="20"/>
                  <w:szCs w:val="18"/>
                </w:rPr>
                <m:t>ν</m:t>
              </m:r>
            </m:oMath>
            <w:r w:rsidRPr="00DC1D78">
              <w:rPr>
                <w:i/>
                <w:iCs/>
                <w:sz w:val="20"/>
                <w:szCs w:val="18"/>
                <w:lang w:eastAsia="x-none"/>
              </w:rPr>
              <w:t xml:space="preserve"> is determined by </w:t>
            </w:r>
            <m:oMath>
              <m:sSubSup>
                <m:sSubSupPr>
                  <m:ctrlPr>
                    <w:rPr>
                      <w:rFonts w:ascii="Cambria Math" w:hAnsi="Cambria Math"/>
                      <w:b/>
                      <w:bCs/>
                      <w:i/>
                      <w:iCs/>
                      <w:sz w:val="20"/>
                      <w:szCs w:val="18"/>
                    </w:rPr>
                  </m:ctrlPr>
                </m:sSubSupPr>
                <m:e>
                  <m:r>
                    <m:rPr>
                      <m:sty m:val="bi"/>
                    </m:rPr>
                    <w:rPr>
                      <w:rFonts w:ascii="Cambria Math" w:hAnsi="Cambria Math"/>
                      <w:sz w:val="20"/>
                      <w:szCs w:val="18"/>
                    </w:rPr>
                    <m:t>d</m:t>
                  </m:r>
                </m:e>
                <m:sub>
                  <m:r>
                    <m:rPr>
                      <m:sty m:val="bi"/>
                    </m:rPr>
                    <w:rPr>
                      <w:rFonts w:ascii="Cambria Math" w:hAnsi="Cambria Math"/>
                      <w:sz w:val="20"/>
                      <w:szCs w:val="18"/>
                    </w:rPr>
                    <m:t>z</m:t>
                  </m:r>
                </m:sub>
                <m:sup>
                  <m:r>
                    <m:rPr>
                      <m:sty m:val="bi"/>
                    </m:rPr>
                    <w:rPr>
                      <w:rFonts w:ascii="Cambria Math" w:hAnsi="Cambria Math"/>
                      <w:sz w:val="20"/>
                      <w:szCs w:val="18"/>
                    </w:rPr>
                    <m:t>l,ν</m:t>
                  </m:r>
                </m:sup>
              </m:sSubSup>
              <m:r>
                <m:rPr>
                  <m:sty m:val="bi"/>
                </m:rPr>
                <w:rPr>
                  <w:rFonts w:ascii="Cambria Math" w:hAnsi="Cambria Math"/>
                  <w:sz w:val="20"/>
                  <w:szCs w:val="18"/>
                </w:rPr>
                <m:t>×</m:t>
              </m:r>
              <m:sSup>
                <m:sSupPr>
                  <m:ctrlPr>
                    <w:rPr>
                      <w:rFonts w:ascii="Cambria Math" w:hAnsi="Cambria Math"/>
                      <w:b/>
                      <w:bCs/>
                      <w:i/>
                      <w:iCs/>
                      <w:sz w:val="20"/>
                      <w:szCs w:val="18"/>
                    </w:rPr>
                  </m:ctrlPr>
                </m:sSupPr>
                <m:e>
                  <m:r>
                    <m:rPr>
                      <m:sty m:val="bi"/>
                    </m:rPr>
                    <w:rPr>
                      <w:rFonts w:ascii="Cambria Math" w:hAnsi="Cambria Math"/>
                      <w:sz w:val="20"/>
                      <w:szCs w:val="18"/>
                    </w:rPr>
                    <m:t>Q</m:t>
                  </m:r>
                </m:e>
                <m:sup>
                  <m:r>
                    <m:rPr>
                      <m:sty m:val="bi"/>
                    </m:rPr>
                    <w:rPr>
                      <w:rFonts w:ascii="Cambria Math" w:hAnsi="Cambria Math"/>
                      <w:sz w:val="20"/>
                      <w:szCs w:val="18"/>
                    </w:rPr>
                    <m:t>l,ν</m:t>
                  </m:r>
                </m:sup>
              </m:sSup>
            </m:oMath>
            <w:r w:rsidRPr="00DC1D78">
              <w:rPr>
                <w:i/>
                <w:iCs/>
                <w:sz w:val="20"/>
                <w:szCs w:val="18"/>
                <w:lang w:eastAsia="x-none"/>
              </w:rPr>
              <w:t xml:space="preserve">, where </w:t>
            </w:r>
            <m:oMath>
              <m:sSup>
                <m:sSupPr>
                  <m:ctrlPr>
                    <w:rPr>
                      <w:rFonts w:ascii="Cambria Math" w:hAnsi="Cambria Math"/>
                      <w:b/>
                      <w:bCs/>
                      <w:i/>
                      <w:iCs/>
                      <w:sz w:val="20"/>
                      <w:szCs w:val="18"/>
                    </w:rPr>
                  </m:ctrlPr>
                </m:sSupPr>
                <m:e>
                  <m:r>
                    <m:rPr>
                      <m:sty m:val="bi"/>
                    </m:rPr>
                    <w:rPr>
                      <w:rFonts w:ascii="Cambria Math" w:hAnsi="Cambria Math"/>
                      <w:sz w:val="20"/>
                      <w:szCs w:val="18"/>
                    </w:rPr>
                    <m:t>Q</m:t>
                  </m:r>
                </m:e>
                <m:sup>
                  <m:r>
                    <m:rPr>
                      <m:sty m:val="bi"/>
                    </m:rPr>
                    <w:rPr>
                      <w:rFonts w:ascii="Cambria Math" w:hAnsi="Cambria Math"/>
                      <w:sz w:val="20"/>
                      <w:szCs w:val="18"/>
                    </w:rPr>
                    <m:t>l,ν</m:t>
                  </m:r>
                </m:sup>
              </m:sSup>
            </m:oMath>
            <w:r w:rsidRPr="00DC1D78">
              <w:rPr>
                <w:i/>
                <w:iCs/>
                <w:sz w:val="20"/>
                <w:szCs w:val="18"/>
                <w:lang w:eastAsia="x-none"/>
              </w:rPr>
              <w:t xml:space="preserve"> is the number of bits per scalar.</w:t>
            </w:r>
          </w:p>
          <w:p w14:paraId="67C2B034" w14:textId="77777777" w:rsidR="00772D9B" w:rsidRPr="00DC1D78" w:rsidRDefault="00772D9B" w:rsidP="004E30EF">
            <w:pPr>
              <w:numPr>
                <w:ilvl w:val="0"/>
                <w:numId w:val="23"/>
              </w:numPr>
              <w:suppressAutoHyphens/>
              <w:overflowPunct/>
              <w:autoSpaceDE/>
              <w:autoSpaceDN/>
              <w:adjustRightInd/>
              <w:spacing w:after="0"/>
              <w:contextualSpacing/>
              <w:textAlignment w:val="auto"/>
              <w:rPr>
                <w:i/>
                <w:iCs/>
                <w:strike/>
                <w:sz w:val="20"/>
                <w:szCs w:val="18"/>
                <w:lang w:eastAsia="x-none"/>
              </w:rPr>
            </w:pPr>
            <w:r w:rsidRPr="00DC1D78">
              <w:rPr>
                <w:i/>
                <w:iCs/>
                <w:sz w:val="20"/>
                <w:szCs w:val="18"/>
                <w:lang w:eastAsia="x-none"/>
              </w:rPr>
              <w:t xml:space="preserve">If vector quantization (VQ) is supported, it refers to the quantization of a segment of L (L&gt;1) consecutive real values jointly, and the segment(s) are separately quantized. </w:t>
            </w:r>
          </w:p>
          <w:p w14:paraId="32EEB673" w14:textId="0C880BCB" w:rsidR="00772D9B" w:rsidRPr="00DC1D78" w:rsidRDefault="00772D9B" w:rsidP="004E30EF">
            <w:pPr>
              <w:numPr>
                <w:ilvl w:val="1"/>
                <w:numId w:val="23"/>
              </w:numPr>
              <w:suppressAutoHyphens/>
              <w:overflowPunct/>
              <w:autoSpaceDE/>
              <w:autoSpaceDN/>
              <w:adjustRightInd/>
              <w:spacing w:after="0"/>
              <w:contextualSpacing/>
              <w:textAlignment w:val="auto"/>
              <w:rPr>
                <w:i/>
                <w:iCs/>
                <w:sz w:val="20"/>
                <w:szCs w:val="18"/>
                <w:lang w:eastAsia="x-none"/>
              </w:rPr>
            </w:pPr>
            <w:r w:rsidRPr="00DC1D78">
              <w:rPr>
                <w:i/>
                <w:iCs/>
                <w:sz w:val="20"/>
                <w:szCs w:val="18"/>
                <w:lang w:eastAsia="x-none"/>
              </w:rPr>
              <w:t xml:space="preserve"> The payload size for layer </w:t>
            </w:r>
            <m:oMath>
              <m:r>
                <m:rPr>
                  <m:sty m:val="bi"/>
                </m:rPr>
                <w:rPr>
                  <w:rFonts w:ascii="Cambria Math" w:hAnsi="Cambria Math"/>
                  <w:sz w:val="20"/>
                  <w:szCs w:val="18"/>
                </w:rPr>
                <m:t>l</m:t>
              </m:r>
            </m:oMath>
            <w:r w:rsidRPr="00DC1D78">
              <w:rPr>
                <w:i/>
                <w:iCs/>
                <w:sz w:val="20"/>
                <w:szCs w:val="18"/>
                <w:lang w:eastAsia="x-none"/>
              </w:rPr>
              <w:t xml:space="preserve"> and rank </w:t>
            </w:r>
            <m:oMath>
              <m:r>
                <m:rPr>
                  <m:sty m:val="bi"/>
                </m:rPr>
                <w:rPr>
                  <w:rFonts w:ascii="Cambria Math" w:hAnsi="Cambria Math"/>
                  <w:sz w:val="20"/>
                  <w:szCs w:val="18"/>
                </w:rPr>
                <m:t>ν</m:t>
              </m:r>
            </m:oMath>
            <w:r w:rsidRPr="00DC1D78">
              <w:rPr>
                <w:i/>
                <w:iCs/>
                <w:sz w:val="20"/>
                <w:szCs w:val="18"/>
                <w:lang w:eastAsia="x-none"/>
              </w:rPr>
              <w:t xml:space="preserve"> is determined by </w:t>
            </w:r>
            <m:oMath>
              <m:f>
                <m:fPr>
                  <m:ctrlPr>
                    <w:rPr>
                      <w:rFonts w:ascii="Cambria Math" w:hAnsi="Cambria Math"/>
                      <w:b/>
                      <w:bCs/>
                      <w:i/>
                      <w:iCs/>
                      <w:sz w:val="20"/>
                      <w:szCs w:val="18"/>
                    </w:rPr>
                  </m:ctrlPr>
                </m:fPr>
                <m:num>
                  <m:sSubSup>
                    <m:sSubSupPr>
                      <m:ctrlPr>
                        <w:rPr>
                          <w:rFonts w:ascii="Cambria Math" w:hAnsi="Cambria Math"/>
                          <w:b/>
                          <w:bCs/>
                          <w:i/>
                          <w:iCs/>
                          <w:sz w:val="20"/>
                          <w:szCs w:val="18"/>
                        </w:rPr>
                      </m:ctrlPr>
                    </m:sSubSupPr>
                    <m:e>
                      <m:r>
                        <m:rPr>
                          <m:sty m:val="bi"/>
                        </m:rPr>
                        <w:rPr>
                          <w:rFonts w:ascii="Cambria Math" w:hAnsi="Cambria Math"/>
                          <w:sz w:val="20"/>
                          <w:szCs w:val="18"/>
                        </w:rPr>
                        <m:t>d</m:t>
                      </m:r>
                    </m:e>
                    <m:sub>
                      <m:r>
                        <m:rPr>
                          <m:sty m:val="bi"/>
                        </m:rPr>
                        <w:rPr>
                          <w:rFonts w:ascii="Cambria Math" w:hAnsi="Cambria Math"/>
                          <w:sz w:val="20"/>
                          <w:szCs w:val="18"/>
                        </w:rPr>
                        <m:t>z</m:t>
                      </m:r>
                    </m:sub>
                    <m:sup>
                      <m:r>
                        <m:rPr>
                          <m:sty m:val="bi"/>
                        </m:rPr>
                        <w:rPr>
                          <w:rFonts w:ascii="Cambria Math" w:hAnsi="Cambria Math"/>
                          <w:sz w:val="20"/>
                          <w:szCs w:val="18"/>
                        </w:rPr>
                        <m:t>l,ν</m:t>
                      </m:r>
                    </m:sup>
                  </m:sSubSup>
                </m:num>
                <m:den>
                  <m:r>
                    <m:rPr>
                      <m:sty m:val="bi"/>
                    </m:rPr>
                    <w:rPr>
                      <w:rFonts w:ascii="Cambria Math" w:hAnsi="Cambria Math"/>
                      <w:sz w:val="20"/>
                      <w:szCs w:val="18"/>
                    </w:rPr>
                    <m:t>L</m:t>
                  </m:r>
                </m:den>
              </m:f>
              <m:r>
                <m:rPr>
                  <m:sty m:val="bi"/>
                </m:rPr>
                <w:rPr>
                  <w:rFonts w:ascii="Cambria Math" w:hAnsi="Cambria Math"/>
                  <w:sz w:val="20"/>
                  <w:szCs w:val="18"/>
                </w:rPr>
                <m:t>×</m:t>
              </m:r>
              <m:sSup>
                <m:sSupPr>
                  <m:ctrlPr>
                    <w:rPr>
                      <w:rFonts w:ascii="Cambria Math" w:hAnsi="Cambria Math"/>
                      <w:b/>
                      <w:bCs/>
                      <w:i/>
                      <w:iCs/>
                      <w:sz w:val="20"/>
                      <w:szCs w:val="18"/>
                    </w:rPr>
                  </m:ctrlPr>
                </m:sSupPr>
                <m:e>
                  <m:r>
                    <m:rPr>
                      <m:sty m:val="bi"/>
                    </m:rPr>
                    <w:rPr>
                      <w:rFonts w:ascii="Cambria Math" w:hAnsi="Cambria Math"/>
                      <w:sz w:val="20"/>
                      <w:szCs w:val="18"/>
                    </w:rPr>
                    <m:t>Q</m:t>
                  </m:r>
                </m:e>
                <m:sup>
                  <m:r>
                    <m:rPr>
                      <m:sty m:val="bi"/>
                    </m:rPr>
                    <w:rPr>
                      <w:rFonts w:ascii="Cambria Math" w:hAnsi="Cambria Math"/>
                      <w:sz w:val="20"/>
                      <w:szCs w:val="18"/>
                    </w:rPr>
                    <m:t>l,ν</m:t>
                  </m:r>
                </m:sup>
              </m:sSup>
            </m:oMath>
            <w:r w:rsidRPr="00DC1D78">
              <w:rPr>
                <w:i/>
                <w:iCs/>
                <w:sz w:val="20"/>
                <w:szCs w:val="18"/>
                <w:lang w:eastAsia="x-none"/>
              </w:rPr>
              <w:t xml:space="preserve">, where </w:t>
            </w:r>
            <m:oMath>
              <m:r>
                <m:rPr>
                  <m:sty m:val="bi"/>
                </m:rPr>
                <w:rPr>
                  <w:rFonts w:ascii="Cambria Math" w:hAnsi="Cambria Math"/>
                  <w:sz w:val="20"/>
                  <w:szCs w:val="18"/>
                </w:rPr>
                <m:t>L</m:t>
              </m:r>
            </m:oMath>
            <w:r w:rsidRPr="00DC1D78">
              <w:rPr>
                <w:i/>
                <w:iCs/>
                <w:sz w:val="20"/>
                <w:szCs w:val="18"/>
                <w:lang w:eastAsia="x-none"/>
              </w:rPr>
              <w:t xml:space="preserve"> is the length of the vector segment,  </w:t>
            </w:r>
            <m:oMath>
              <m:sSup>
                <m:sSupPr>
                  <m:ctrlPr>
                    <w:rPr>
                      <w:rFonts w:ascii="Cambria Math" w:hAnsi="Cambria Math"/>
                      <w:b/>
                      <w:bCs/>
                      <w:i/>
                      <w:iCs/>
                      <w:sz w:val="20"/>
                      <w:szCs w:val="18"/>
                    </w:rPr>
                  </m:ctrlPr>
                </m:sSupPr>
                <m:e>
                  <m:r>
                    <m:rPr>
                      <m:sty m:val="bi"/>
                    </m:rPr>
                    <w:rPr>
                      <w:rFonts w:ascii="Cambria Math" w:hAnsi="Cambria Math"/>
                      <w:sz w:val="20"/>
                      <w:szCs w:val="18"/>
                    </w:rPr>
                    <m:t>Q</m:t>
                  </m:r>
                </m:e>
                <m:sup>
                  <m:r>
                    <m:rPr>
                      <m:sty m:val="bi"/>
                    </m:rPr>
                    <w:rPr>
                      <w:rFonts w:ascii="Cambria Math" w:hAnsi="Cambria Math"/>
                      <w:sz w:val="20"/>
                      <w:szCs w:val="18"/>
                    </w:rPr>
                    <m:t>l,ν</m:t>
                  </m:r>
                </m:sup>
              </m:sSup>
            </m:oMath>
            <w:r w:rsidRPr="00DC1D78">
              <w:rPr>
                <w:i/>
                <w:iCs/>
                <w:sz w:val="20"/>
                <w:szCs w:val="18"/>
                <w:lang w:eastAsia="x-none"/>
              </w:rPr>
              <w:t xml:space="preserve"> is the number of bits per segment </w:t>
            </w:r>
          </w:p>
          <w:p w14:paraId="0ADA216A" w14:textId="77777777" w:rsidR="00772D9B" w:rsidRPr="00DC1D78" w:rsidRDefault="00772D9B" w:rsidP="004E30EF">
            <w:pPr>
              <w:numPr>
                <w:ilvl w:val="1"/>
                <w:numId w:val="23"/>
              </w:numPr>
              <w:suppressAutoHyphens/>
              <w:overflowPunct/>
              <w:autoSpaceDE/>
              <w:autoSpaceDN/>
              <w:adjustRightInd/>
              <w:spacing w:after="0"/>
              <w:contextualSpacing/>
              <w:textAlignment w:val="auto"/>
              <w:rPr>
                <w:i/>
                <w:iCs/>
                <w:sz w:val="20"/>
                <w:szCs w:val="18"/>
                <w:lang w:eastAsia="x-none"/>
              </w:rPr>
            </w:pPr>
            <w:r w:rsidRPr="00DC1D78">
              <w:rPr>
                <w:i/>
                <w:iCs/>
                <w:sz w:val="20"/>
                <w:szCs w:val="18"/>
                <w:lang w:eastAsia="x-none"/>
              </w:rPr>
              <w:t>Note: Combining two real-values as a complex value and performing amplitude-phase quantization is precluded.</w:t>
            </w:r>
          </w:p>
          <w:p w14:paraId="6D40857E" w14:textId="77777777" w:rsidR="00772D9B" w:rsidRPr="00DC1D78" w:rsidRDefault="00772D9B" w:rsidP="00DC1D78">
            <w:pPr>
              <w:spacing w:after="0"/>
              <w:contextualSpacing/>
              <w:rPr>
                <w:rFonts w:eastAsia="DengXian"/>
                <w:i/>
                <w:iCs/>
                <w:sz w:val="20"/>
                <w:szCs w:val="18"/>
              </w:rPr>
            </w:pPr>
          </w:p>
          <w:p w14:paraId="5F4E367F" w14:textId="77777777" w:rsidR="00772D9B" w:rsidRPr="00DC1D78" w:rsidRDefault="00772D9B" w:rsidP="00DC1D78">
            <w:pPr>
              <w:spacing w:after="0"/>
              <w:contextualSpacing/>
              <w:rPr>
                <w:rFonts w:eastAsia="MS Mincho"/>
                <w:i/>
                <w:iCs/>
                <w:sz w:val="20"/>
                <w:szCs w:val="18"/>
                <w:lang w:val="x-none" w:eastAsia="x-none"/>
              </w:rPr>
            </w:pPr>
            <w:r w:rsidRPr="00DC1D78">
              <w:rPr>
                <w:rFonts w:eastAsia="MS Mincho"/>
                <w:i/>
                <w:iCs/>
                <w:sz w:val="20"/>
                <w:szCs w:val="18"/>
                <w:highlight w:val="green"/>
                <w:lang w:val="x-none" w:eastAsia="x-none"/>
              </w:rPr>
              <w:t>Agreement:</w:t>
            </w:r>
          </w:p>
          <w:p w14:paraId="568D8C90" w14:textId="77777777" w:rsidR="00772D9B" w:rsidRPr="00DC1D78" w:rsidRDefault="00772D9B" w:rsidP="00DC1D78">
            <w:pPr>
              <w:spacing w:after="0"/>
              <w:contextualSpacing/>
              <w:rPr>
                <w:i/>
                <w:iCs/>
                <w:sz w:val="20"/>
                <w:szCs w:val="18"/>
              </w:rPr>
            </w:pPr>
            <w:r w:rsidRPr="00DC1D78">
              <w:rPr>
                <w:i/>
                <w:iCs/>
                <w:sz w:val="20"/>
                <w:szCs w:val="18"/>
              </w:rPr>
              <w:t>For precoding matrix feedback, consider the following aspects for payload determination</w:t>
            </w:r>
          </w:p>
          <w:p w14:paraId="0F5655C5" w14:textId="77777777" w:rsidR="00772D9B" w:rsidRPr="00DC1D78" w:rsidRDefault="00772D9B" w:rsidP="004E30EF">
            <w:pPr>
              <w:numPr>
                <w:ilvl w:val="0"/>
                <w:numId w:val="24"/>
              </w:numPr>
              <w:suppressAutoHyphens/>
              <w:overflowPunct/>
              <w:autoSpaceDE/>
              <w:autoSpaceDN/>
              <w:adjustRightInd/>
              <w:spacing w:after="0"/>
              <w:contextualSpacing/>
              <w:textAlignment w:val="auto"/>
              <w:rPr>
                <w:i/>
                <w:iCs/>
                <w:sz w:val="20"/>
                <w:szCs w:val="18"/>
                <w:lang w:eastAsia="x-none"/>
              </w:rPr>
            </w:pPr>
            <w:r w:rsidRPr="00DC1D78">
              <w:rPr>
                <w:i/>
                <w:iCs/>
                <w:sz w:val="20"/>
                <w:szCs w:val="18"/>
                <w:lang w:eastAsia="x-none"/>
              </w:rPr>
              <w:t xml:space="preserve">Support only SQ, or only VQ or both </w:t>
            </w:r>
          </w:p>
          <w:p w14:paraId="7E2517CA" w14:textId="51C6A44F" w:rsidR="00772D9B" w:rsidRPr="00DC1D78" w:rsidRDefault="00000000" w:rsidP="004E30EF">
            <w:pPr>
              <w:numPr>
                <w:ilvl w:val="0"/>
                <w:numId w:val="24"/>
              </w:numPr>
              <w:suppressAutoHyphens/>
              <w:overflowPunct/>
              <w:autoSpaceDE/>
              <w:autoSpaceDN/>
              <w:adjustRightInd/>
              <w:spacing w:after="0"/>
              <w:contextualSpacing/>
              <w:textAlignment w:val="auto"/>
              <w:rPr>
                <w:i/>
                <w:iCs/>
                <w:sz w:val="20"/>
                <w:szCs w:val="18"/>
                <w:lang w:eastAsia="x-none"/>
              </w:rPr>
            </w:pPr>
            <m:oMath>
              <m:sSubSup>
                <m:sSubSupPr>
                  <m:ctrlPr>
                    <w:rPr>
                      <w:rFonts w:ascii="Cambria Math" w:hAnsi="Cambria Math"/>
                      <w:b/>
                      <w:bCs/>
                      <w:i/>
                      <w:iCs/>
                      <w:sz w:val="20"/>
                      <w:szCs w:val="18"/>
                    </w:rPr>
                  </m:ctrlPr>
                </m:sSubSupPr>
                <m:e>
                  <m:r>
                    <m:rPr>
                      <m:sty m:val="bi"/>
                    </m:rPr>
                    <w:rPr>
                      <w:rFonts w:ascii="Cambria Math" w:hAnsi="Cambria Math"/>
                      <w:sz w:val="20"/>
                      <w:szCs w:val="18"/>
                    </w:rPr>
                    <m:t>d</m:t>
                  </m:r>
                </m:e>
                <m:sub>
                  <m:r>
                    <m:rPr>
                      <m:sty m:val="bi"/>
                    </m:rPr>
                    <w:rPr>
                      <w:rFonts w:ascii="Cambria Math" w:hAnsi="Cambria Math"/>
                      <w:sz w:val="20"/>
                      <w:szCs w:val="18"/>
                    </w:rPr>
                    <m:t>z</m:t>
                  </m:r>
                </m:sub>
                <m:sup>
                  <m:r>
                    <m:rPr>
                      <m:sty m:val="bi"/>
                    </m:rPr>
                    <w:rPr>
                      <w:rFonts w:ascii="Cambria Math" w:hAnsi="Cambria Math"/>
                      <w:sz w:val="20"/>
                      <w:szCs w:val="18"/>
                    </w:rPr>
                    <m:t>l,ν</m:t>
                  </m:r>
                </m:sup>
              </m:sSubSup>
              <m:r>
                <m:rPr>
                  <m:sty m:val="bi"/>
                </m:rPr>
                <w:rPr>
                  <w:rFonts w:ascii="Cambria Math" w:hAnsi="Cambria Math"/>
                  <w:sz w:val="20"/>
                  <w:szCs w:val="18"/>
                </w:rPr>
                <m:t xml:space="preserve"> </m:t>
              </m:r>
            </m:oMath>
            <w:r w:rsidR="00772D9B" w:rsidRPr="00DC1D78">
              <w:rPr>
                <w:i/>
                <w:iCs/>
                <w:sz w:val="20"/>
                <w:szCs w:val="18"/>
                <w:lang w:eastAsia="x-none"/>
              </w:rPr>
              <w:t xml:space="preserve">and / or </w:t>
            </w:r>
            <m:oMath>
              <m:sSup>
                <m:sSupPr>
                  <m:ctrlPr>
                    <w:rPr>
                      <w:rFonts w:ascii="Cambria Math" w:hAnsi="Cambria Math"/>
                      <w:b/>
                      <w:bCs/>
                      <w:i/>
                      <w:iCs/>
                      <w:sz w:val="20"/>
                      <w:szCs w:val="18"/>
                    </w:rPr>
                  </m:ctrlPr>
                </m:sSupPr>
                <m:e>
                  <m:r>
                    <m:rPr>
                      <m:sty m:val="bi"/>
                    </m:rPr>
                    <w:rPr>
                      <w:rFonts w:ascii="Cambria Math" w:hAnsi="Cambria Math"/>
                      <w:sz w:val="20"/>
                      <w:szCs w:val="18"/>
                    </w:rPr>
                    <m:t>Q</m:t>
                  </m:r>
                </m:e>
                <m:sup>
                  <m:r>
                    <m:rPr>
                      <m:sty m:val="bi"/>
                    </m:rPr>
                    <w:rPr>
                      <w:rFonts w:ascii="Cambria Math" w:hAnsi="Cambria Math"/>
                      <w:sz w:val="20"/>
                      <w:szCs w:val="18"/>
                    </w:rPr>
                    <m:t>l,ν</m:t>
                  </m:r>
                </m:sup>
              </m:sSup>
            </m:oMath>
            <w:r w:rsidR="00772D9B" w:rsidRPr="00DC1D78">
              <w:rPr>
                <w:i/>
                <w:iCs/>
                <w:sz w:val="20"/>
                <w:szCs w:val="18"/>
                <w:lang w:eastAsia="x-none"/>
              </w:rPr>
              <w:t xml:space="preserve"> and / or </w:t>
            </w:r>
            <m:oMath>
              <m:r>
                <m:rPr>
                  <m:sty m:val="bi"/>
                </m:rPr>
                <w:rPr>
                  <w:rFonts w:ascii="Cambria Math" w:hAnsi="Cambria Math"/>
                  <w:sz w:val="20"/>
                  <w:szCs w:val="18"/>
                </w:rPr>
                <m:t>L</m:t>
              </m:r>
            </m:oMath>
            <w:r w:rsidR="00772D9B" w:rsidRPr="00DC1D78">
              <w:rPr>
                <w:i/>
                <w:iCs/>
                <w:sz w:val="20"/>
                <w:szCs w:val="18"/>
                <w:lang w:eastAsia="x-none"/>
              </w:rPr>
              <w:t xml:space="preserve"> are fixed values or determined from multiple values based on NW configuration or UE reporting.</w:t>
            </w:r>
          </w:p>
          <w:p w14:paraId="700EAD8C" w14:textId="22CD7540" w:rsidR="00772D9B" w:rsidRPr="00DC1D78" w:rsidRDefault="00000000" w:rsidP="004E30EF">
            <w:pPr>
              <w:numPr>
                <w:ilvl w:val="0"/>
                <w:numId w:val="24"/>
              </w:numPr>
              <w:suppressAutoHyphens/>
              <w:overflowPunct/>
              <w:autoSpaceDE/>
              <w:autoSpaceDN/>
              <w:adjustRightInd/>
              <w:spacing w:after="0"/>
              <w:contextualSpacing/>
              <w:textAlignment w:val="auto"/>
              <w:rPr>
                <w:i/>
                <w:iCs/>
                <w:sz w:val="20"/>
                <w:szCs w:val="18"/>
                <w:lang w:eastAsia="x-none"/>
              </w:rPr>
            </w:pPr>
            <m:oMath>
              <m:sSubSup>
                <m:sSubSupPr>
                  <m:ctrlPr>
                    <w:rPr>
                      <w:rFonts w:ascii="Cambria Math" w:hAnsi="Cambria Math"/>
                      <w:b/>
                      <w:bCs/>
                      <w:i/>
                      <w:iCs/>
                      <w:sz w:val="20"/>
                      <w:szCs w:val="18"/>
                    </w:rPr>
                  </m:ctrlPr>
                </m:sSubSupPr>
                <m:e>
                  <m:r>
                    <m:rPr>
                      <m:sty m:val="bi"/>
                    </m:rPr>
                    <w:rPr>
                      <w:rFonts w:ascii="Cambria Math" w:hAnsi="Cambria Math"/>
                      <w:sz w:val="20"/>
                      <w:szCs w:val="18"/>
                    </w:rPr>
                    <m:t>d</m:t>
                  </m:r>
                </m:e>
                <m:sub>
                  <m:r>
                    <m:rPr>
                      <m:sty m:val="bi"/>
                    </m:rPr>
                    <w:rPr>
                      <w:rFonts w:ascii="Cambria Math" w:hAnsi="Cambria Math"/>
                      <w:sz w:val="20"/>
                      <w:szCs w:val="18"/>
                    </w:rPr>
                    <m:t>z</m:t>
                  </m:r>
                </m:sub>
                <m:sup>
                  <m:r>
                    <m:rPr>
                      <m:sty m:val="bi"/>
                    </m:rPr>
                    <w:rPr>
                      <w:rFonts w:ascii="Cambria Math" w:hAnsi="Cambria Math"/>
                      <w:sz w:val="20"/>
                      <w:szCs w:val="18"/>
                    </w:rPr>
                    <m:t>l,ν</m:t>
                  </m:r>
                </m:sup>
              </m:sSubSup>
            </m:oMath>
            <w:r w:rsidR="00772D9B" w:rsidRPr="00DC1D78">
              <w:rPr>
                <w:i/>
                <w:iCs/>
                <w:sz w:val="20"/>
                <w:szCs w:val="18"/>
                <w:lang w:eastAsia="x-none"/>
              </w:rPr>
              <w:t xml:space="preserve">and / or </w:t>
            </w:r>
            <m:oMath>
              <m:sSup>
                <m:sSupPr>
                  <m:ctrlPr>
                    <w:rPr>
                      <w:rFonts w:ascii="Cambria Math" w:hAnsi="Cambria Math"/>
                      <w:b/>
                      <w:bCs/>
                      <w:i/>
                      <w:iCs/>
                      <w:sz w:val="20"/>
                      <w:szCs w:val="18"/>
                    </w:rPr>
                  </m:ctrlPr>
                </m:sSupPr>
                <m:e>
                  <m:r>
                    <m:rPr>
                      <m:sty m:val="bi"/>
                    </m:rPr>
                    <w:rPr>
                      <w:rFonts w:ascii="Cambria Math" w:hAnsi="Cambria Math"/>
                      <w:sz w:val="20"/>
                      <w:szCs w:val="18"/>
                    </w:rPr>
                    <m:t>Q</m:t>
                  </m:r>
                </m:e>
                <m:sup>
                  <m:r>
                    <m:rPr>
                      <m:sty m:val="bi"/>
                    </m:rPr>
                    <w:rPr>
                      <w:rFonts w:ascii="Cambria Math" w:hAnsi="Cambria Math"/>
                      <w:sz w:val="20"/>
                      <w:szCs w:val="18"/>
                    </w:rPr>
                    <m:t>l,ν</m:t>
                  </m:r>
                </m:sup>
              </m:sSup>
            </m:oMath>
            <w:r w:rsidR="00772D9B" w:rsidRPr="00DC1D78">
              <w:rPr>
                <w:i/>
                <w:iCs/>
                <w:sz w:val="20"/>
                <w:szCs w:val="18"/>
                <w:lang w:eastAsia="x-none"/>
              </w:rPr>
              <w:t xml:space="preserve"> is layer-common or layer-specific, rank-common or rank-specific.</w:t>
            </w:r>
          </w:p>
          <w:p w14:paraId="7E24B5CA" w14:textId="1820C8E0" w:rsidR="00772D9B" w:rsidRPr="00DC1D78" w:rsidRDefault="00772D9B" w:rsidP="004E30EF">
            <w:pPr>
              <w:numPr>
                <w:ilvl w:val="0"/>
                <w:numId w:val="24"/>
              </w:numPr>
              <w:suppressAutoHyphens/>
              <w:overflowPunct/>
              <w:autoSpaceDE/>
              <w:autoSpaceDN/>
              <w:adjustRightInd/>
              <w:spacing w:after="0"/>
              <w:contextualSpacing/>
              <w:textAlignment w:val="auto"/>
              <w:rPr>
                <w:i/>
                <w:iCs/>
                <w:sz w:val="20"/>
                <w:szCs w:val="18"/>
                <w:lang w:eastAsia="x-none"/>
              </w:rPr>
            </w:pPr>
            <w:r w:rsidRPr="00DC1D78">
              <w:rPr>
                <w:i/>
                <w:iCs/>
                <w:sz w:val="20"/>
                <w:szCs w:val="18"/>
                <w:lang w:eastAsia="x-none"/>
              </w:rPr>
              <w:t xml:space="preserve">If configured, </w:t>
            </w:r>
            <m:oMath>
              <m:sSubSup>
                <m:sSubSupPr>
                  <m:ctrlPr>
                    <w:rPr>
                      <w:rFonts w:ascii="Cambria Math" w:hAnsi="Cambria Math"/>
                      <w:b/>
                      <w:bCs/>
                      <w:i/>
                      <w:iCs/>
                      <w:sz w:val="20"/>
                      <w:szCs w:val="18"/>
                    </w:rPr>
                  </m:ctrlPr>
                </m:sSubSupPr>
                <m:e>
                  <m:r>
                    <m:rPr>
                      <m:sty m:val="bi"/>
                    </m:rPr>
                    <w:rPr>
                      <w:rFonts w:ascii="Cambria Math" w:hAnsi="Cambria Math"/>
                      <w:sz w:val="20"/>
                      <w:szCs w:val="18"/>
                    </w:rPr>
                    <m:t>d</m:t>
                  </m:r>
                </m:e>
                <m:sub>
                  <m:r>
                    <m:rPr>
                      <m:sty m:val="bi"/>
                    </m:rPr>
                    <w:rPr>
                      <w:rFonts w:ascii="Cambria Math" w:hAnsi="Cambria Math"/>
                      <w:sz w:val="20"/>
                      <w:szCs w:val="18"/>
                    </w:rPr>
                    <m:t>z</m:t>
                  </m:r>
                </m:sub>
                <m:sup>
                  <m:r>
                    <m:rPr>
                      <m:sty m:val="bi"/>
                    </m:rPr>
                    <w:rPr>
                      <w:rFonts w:ascii="Cambria Math" w:hAnsi="Cambria Math"/>
                      <w:sz w:val="20"/>
                      <w:szCs w:val="18"/>
                    </w:rPr>
                    <m:t>l,ν</m:t>
                  </m:r>
                </m:sup>
              </m:sSubSup>
            </m:oMath>
            <w:r w:rsidRPr="00DC1D78">
              <w:rPr>
                <w:i/>
                <w:iCs/>
                <w:sz w:val="20"/>
                <w:szCs w:val="18"/>
                <w:lang w:eastAsia="x-none"/>
              </w:rPr>
              <w:t xml:space="preserve">and / or </w:t>
            </w:r>
            <m:oMath>
              <m:sSup>
                <m:sSupPr>
                  <m:ctrlPr>
                    <w:rPr>
                      <w:rFonts w:ascii="Cambria Math" w:hAnsi="Cambria Math"/>
                      <w:b/>
                      <w:bCs/>
                      <w:i/>
                      <w:iCs/>
                      <w:sz w:val="20"/>
                      <w:szCs w:val="18"/>
                    </w:rPr>
                  </m:ctrlPr>
                </m:sSupPr>
                <m:e>
                  <m:r>
                    <m:rPr>
                      <m:sty m:val="bi"/>
                    </m:rPr>
                    <w:rPr>
                      <w:rFonts w:ascii="Cambria Math" w:hAnsi="Cambria Math"/>
                      <w:sz w:val="20"/>
                      <w:szCs w:val="18"/>
                    </w:rPr>
                    <m:t>Q</m:t>
                  </m:r>
                </m:e>
                <m:sup>
                  <m:r>
                    <m:rPr>
                      <m:sty m:val="bi"/>
                    </m:rPr>
                    <w:rPr>
                      <w:rFonts w:ascii="Cambria Math" w:hAnsi="Cambria Math"/>
                      <w:sz w:val="20"/>
                      <w:szCs w:val="18"/>
                    </w:rPr>
                    <m:t>l,ν</m:t>
                  </m:r>
                </m:sup>
              </m:sSup>
            </m:oMath>
            <w:r w:rsidRPr="00DC1D78">
              <w:rPr>
                <w:i/>
                <w:iCs/>
                <w:sz w:val="20"/>
                <w:szCs w:val="18"/>
                <w:lang w:eastAsia="x-none"/>
              </w:rPr>
              <w:t xml:space="preserve"> and / or </w:t>
            </w:r>
            <m:oMath>
              <m:r>
                <m:rPr>
                  <m:sty m:val="bi"/>
                </m:rPr>
                <w:rPr>
                  <w:rFonts w:ascii="Cambria Math" w:hAnsi="Cambria Math"/>
                  <w:sz w:val="20"/>
                  <w:szCs w:val="18"/>
                </w:rPr>
                <m:t>L</m:t>
              </m:r>
            </m:oMath>
            <w:r w:rsidRPr="00DC1D78">
              <w:rPr>
                <w:i/>
                <w:iCs/>
                <w:sz w:val="20"/>
                <w:szCs w:val="18"/>
                <w:lang w:eastAsia="x-none"/>
              </w:rPr>
              <w:t xml:space="preserve"> above are configured separately from pairing ID, or configured by Pairing ID.</w:t>
            </w:r>
          </w:p>
          <w:p w14:paraId="615EEFCE" w14:textId="3E4629BE" w:rsidR="00772D9B" w:rsidRPr="00DC1D78" w:rsidRDefault="00772D9B" w:rsidP="004E30EF">
            <w:pPr>
              <w:numPr>
                <w:ilvl w:val="1"/>
                <w:numId w:val="24"/>
              </w:numPr>
              <w:suppressAutoHyphens/>
              <w:overflowPunct/>
              <w:autoSpaceDE/>
              <w:autoSpaceDN/>
              <w:adjustRightInd/>
              <w:spacing w:after="0"/>
              <w:contextualSpacing/>
              <w:textAlignment w:val="auto"/>
              <w:rPr>
                <w:i/>
                <w:iCs/>
                <w:sz w:val="20"/>
                <w:szCs w:val="18"/>
                <w:lang w:eastAsia="x-none"/>
              </w:rPr>
            </w:pPr>
            <w:r w:rsidRPr="00DC1D78">
              <w:rPr>
                <w:i/>
                <w:iCs/>
                <w:sz w:val="20"/>
                <w:szCs w:val="18"/>
                <w:lang w:eastAsia="x-none"/>
              </w:rPr>
              <w:t xml:space="preserve">The configuration may be via other parameters which are used to derive </w:t>
            </w:r>
            <m:oMath>
              <m:sSubSup>
                <m:sSubSupPr>
                  <m:ctrlPr>
                    <w:rPr>
                      <w:rFonts w:ascii="Cambria Math" w:hAnsi="Cambria Math"/>
                      <w:b/>
                      <w:bCs/>
                      <w:i/>
                      <w:iCs/>
                      <w:sz w:val="20"/>
                      <w:szCs w:val="18"/>
                    </w:rPr>
                  </m:ctrlPr>
                </m:sSubSupPr>
                <m:e>
                  <m:r>
                    <m:rPr>
                      <m:sty m:val="bi"/>
                    </m:rPr>
                    <w:rPr>
                      <w:rFonts w:ascii="Cambria Math" w:hAnsi="Cambria Math"/>
                      <w:sz w:val="20"/>
                      <w:szCs w:val="18"/>
                    </w:rPr>
                    <m:t>d</m:t>
                  </m:r>
                </m:e>
                <m:sub>
                  <m:r>
                    <m:rPr>
                      <m:sty m:val="bi"/>
                    </m:rPr>
                    <w:rPr>
                      <w:rFonts w:ascii="Cambria Math" w:hAnsi="Cambria Math"/>
                      <w:sz w:val="20"/>
                      <w:szCs w:val="18"/>
                    </w:rPr>
                    <m:t>z</m:t>
                  </m:r>
                </m:sub>
                <m:sup>
                  <m:r>
                    <m:rPr>
                      <m:sty m:val="bi"/>
                    </m:rPr>
                    <w:rPr>
                      <w:rFonts w:ascii="Cambria Math" w:hAnsi="Cambria Math"/>
                      <w:sz w:val="20"/>
                      <w:szCs w:val="18"/>
                    </w:rPr>
                    <m:t>l,ν</m:t>
                  </m:r>
                </m:sup>
              </m:sSubSup>
            </m:oMath>
            <w:r w:rsidRPr="00DC1D78">
              <w:rPr>
                <w:i/>
                <w:iCs/>
                <w:sz w:val="20"/>
                <w:szCs w:val="18"/>
                <w:lang w:eastAsia="x-none"/>
              </w:rPr>
              <w:t xml:space="preserve">, L and </w:t>
            </w:r>
            <m:oMath>
              <m:sSup>
                <m:sSupPr>
                  <m:ctrlPr>
                    <w:rPr>
                      <w:rFonts w:ascii="Cambria Math" w:hAnsi="Cambria Math"/>
                      <w:b/>
                      <w:bCs/>
                      <w:i/>
                      <w:iCs/>
                      <w:sz w:val="20"/>
                      <w:szCs w:val="18"/>
                    </w:rPr>
                  </m:ctrlPr>
                </m:sSupPr>
                <m:e>
                  <m:r>
                    <m:rPr>
                      <m:sty m:val="bi"/>
                    </m:rPr>
                    <w:rPr>
                      <w:rFonts w:ascii="Cambria Math" w:hAnsi="Cambria Math"/>
                      <w:sz w:val="20"/>
                      <w:szCs w:val="18"/>
                    </w:rPr>
                    <m:t>Q</m:t>
                  </m:r>
                </m:e>
                <m:sup>
                  <m:r>
                    <m:rPr>
                      <m:sty m:val="bi"/>
                    </m:rPr>
                    <w:rPr>
                      <w:rFonts w:ascii="Cambria Math" w:hAnsi="Cambria Math"/>
                      <w:sz w:val="20"/>
                      <w:szCs w:val="18"/>
                    </w:rPr>
                    <m:t>l,ν</m:t>
                  </m:r>
                </m:sup>
              </m:sSup>
            </m:oMath>
            <w:r w:rsidRPr="00DC1D78">
              <w:rPr>
                <w:i/>
                <w:iCs/>
                <w:sz w:val="20"/>
                <w:szCs w:val="18"/>
                <w:lang w:eastAsia="x-none"/>
              </w:rPr>
              <w:t>.</w:t>
            </w:r>
          </w:p>
          <w:p w14:paraId="1222A18F" w14:textId="77777777" w:rsidR="00772D9B" w:rsidRPr="00DC1D78" w:rsidRDefault="00772D9B" w:rsidP="00DC1D78">
            <w:pPr>
              <w:spacing w:after="0"/>
              <w:contextualSpacing/>
              <w:rPr>
                <w:i/>
                <w:iCs/>
                <w:sz w:val="20"/>
                <w:szCs w:val="18"/>
              </w:rPr>
            </w:pPr>
            <w:r w:rsidRPr="00DC1D78">
              <w:rPr>
                <w:i/>
                <w:iCs/>
                <w:sz w:val="20"/>
                <w:szCs w:val="18"/>
              </w:rPr>
              <w:t>Note: Consider limiting the total number of possible payload sizes considering the inter-vendor training challenges.</w:t>
            </w:r>
          </w:p>
          <w:p w14:paraId="559C97C1" w14:textId="6912907B" w:rsidR="00772D9B" w:rsidRPr="00DC1D78" w:rsidRDefault="00772D9B" w:rsidP="00DC1D78">
            <w:pPr>
              <w:spacing w:after="0"/>
              <w:contextualSpacing/>
              <w:rPr>
                <w:i/>
                <w:iCs/>
                <w:sz w:val="20"/>
                <w:szCs w:val="18"/>
              </w:rPr>
            </w:pPr>
            <w:r w:rsidRPr="00DC1D78">
              <w:rPr>
                <w:i/>
                <w:iCs/>
                <w:sz w:val="20"/>
                <w:szCs w:val="18"/>
              </w:rPr>
              <w:t xml:space="preserve">Note: </w:t>
            </w:r>
            <m:oMath>
              <m:sSubSup>
                <m:sSubSupPr>
                  <m:ctrlPr>
                    <w:rPr>
                      <w:rFonts w:ascii="Cambria Math" w:hAnsi="Cambria Math"/>
                      <w:b/>
                      <w:bCs/>
                      <w:i/>
                      <w:iCs/>
                      <w:sz w:val="20"/>
                      <w:szCs w:val="18"/>
                    </w:rPr>
                  </m:ctrlPr>
                </m:sSubSupPr>
                <m:e>
                  <m:r>
                    <m:rPr>
                      <m:sty m:val="bi"/>
                    </m:rPr>
                    <w:rPr>
                      <w:rFonts w:ascii="Cambria Math" w:hAnsi="Cambria Math"/>
                      <w:sz w:val="20"/>
                      <w:szCs w:val="18"/>
                    </w:rPr>
                    <m:t>d</m:t>
                  </m:r>
                </m:e>
                <m:sub>
                  <m:r>
                    <m:rPr>
                      <m:sty m:val="bi"/>
                    </m:rPr>
                    <w:rPr>
                      <w:rFonts w:ascii="Cambria Math" w:hAnsi="Cambria Math"/>
                      <w:sz w:val="20"/>
                      <w:szCs w:val="18"/>
                    </w:rPr>
                    <m:t>z</m:t>
                  </m:r>
                </m:sub>
                <m:sup>
                  <m:r>
                    <m:rPr>
                      <m:sty m:val="bi"/>
                    </m:rPr>
                    <w:rPr>
                      <w:rFonts w:ascii="Cambria Math" w:hAnsi="Cambria Math"/>
                      <w:sz w:val="20"/>
                      <w:szCs w:val="18"/>
                    </w:rPr>
                    <m:t>l,ν</m:t>
                  </m:r>
                </m:sup>
              </m:sSubSup>
            </m:oMath>
            <w:r w:rsidRPr="00DC1D78">
              <w:rPr>
                <w:i/>
                <w:iCs/>
                <w:sz w:val="20"/>
                <w:szCs w:val="18"/>
              </w:rPr>
              <w:t xml:space="preserve">, </w:t>
            </w:r>
            <m:oMath>
              <m:sSup>
                <m:sSupPr>
                  <m:ctrlPr>
                    <w:rPr>
                      <w:rFonts w:ascii="Cambria Math" w:hAnsi="Cambria Math"/>
                      <w:b/>
                      <w:bCs/>
                      <w:i/>
                      <w:iCs/>
                      <w:sz w:val="20"/>
                      <w:szCs w:val="18"/>
                    </w:rPr>
                  </m:ctrlPr>
                </m:sSupPr>
                <m:e>
                  <m:r>
                    <m:rPr>
                      <m:sty m:val="bi"/>
                    </m:rPr>
                    <w:rPr>
                      <w:rFonts w:ascii="Cambria Math" w:hAnsi="Cambria Math"/>
                      <w:sz w:val="20"/>
                      <w:szCs w:val="18"/>
                    </w:rPr>
                    <m:t>Q</m:t>
                  </m:r>
                </m:e>
                <m:sup>
                  <m:r>
                    <m:rPr>
                      <m:sty m:val="bi"/>
                    </m:rPr>
                    <w:rPr>
                      <w:rFonts w:ascii="Cambria Math" w:hAnsi="Cambria Math"/>
                      <w:sz w:val="20"/>
                      <w:szCs w:val="18"/>
                    </w:rPr>
                    <m:t>l,ν</m:t>
                  </m:r>
                </m:sup>
              </m:sSup>
            </m:oMath>
            <w:r w:rsidRPr="00DC1D78">
              <w:rPr>
                <w:i/>
                <w:iCs/>
                <w:sz w:val="20"/>
                <w:szCs w:val="18"/>
              </w:rPr>
              <w:t xml:space="preserve"> and </w:t>
            </w:r>
            <m:oMath>
              <m:r>
                <m:rPr>
                  <m:sty m:val="bi"/>
                </m:rPr>
                <w:rPr>
                  <w:rFonts w:ascii="Cambria Math" w:hAnsi="Cambria Math"/>
                  <w:sz w:val="20"/>
                  <w:szCs w:val="18"/>
                </w:rPr>
                <m:t>L</m:t>
              </m:r>
            </m:oMath>
            <w:r w:rsidRPr="00DC1D78">
              <w:rPr>
                <w:i/>
                <w:iCs/>
                <w:sz w:val="20"/>
                <w:szCs w:val="18"/>
              </w:rPr>
              <w:t xml:space="preserve"> are independent on subband and port configurations, </w:t>
            </w:r>
          </w:p>
          <w:p w14:paraId="7376B8C7" w14:textId="43F775FA" w:rsidR="00772D9B" w:rsidRPr="00DC1D78" w:rsidRDefault="00772D9B" w:rsidP="004E30EF">
            <w:pPr>
              <w:numPr>
                <w:ilvl w:val="0"/>
                <w:numId w:val="25"/>
              </w:numPr>
              <w:suppressAutoHyphens/>
              <w:overflowPunct/>
              <w:autoSpaceDE/>
              <w:autoSpaceDN/>
              <w:adjustRightInd/>
              <w:spacing w:after="0"/>
              <w:contextualSpacing/>
              <w:textAlignment w:val="auto"/>
              <w:rPr>
                <w:i/>
                <w:iCs/>
                <w:sz w:val="20"/>
                <w:szCs w:val="18"/>
                <w:lang w:eastAsia="x-none"/>
              </w:rPr>
            </w:pPr>
            <w:r w:rsidRPr="00DC1D78">
              <w:rPr>
                <w:i/>
                <w:iCs/>
                <w:sz w:val="20"/>
                <w:szCs w:val="18"/>
                <w:lang w:eastAsia="x-none"/>
              </w:rPr>
              <w:t xml:space="preserve">FFS each combination of </w:t>
            </w:r>
            <m:oMath>
              <m:sSubSup>
                <m:sSubSupPr>
                  <m:ctrlPr>
                    <w:rPr>
                      <w:rFonts w:ascii="Cambria Math" w:hAnsi="Cambria Math"/>
                      <w:b/>
                      <w:bCs/>
                      <w:i/>
                      <w:iCs/>
                      <w:sz w:val="20"/>
                      <w:szCs w:val="18"/>
                    </w:rPr>
                  </m:ctrlPr>
                </m:sSubSupPr>
                <m:e>
                  <m:r>
                    <m:rPr>
                      <m:sty m:val="bi"/>
                    </m:rPr>
                    <w:rPr>
                      <w:rFonts w:ascii="Cambria Math" w:hAnsi="Cambria Math"/>
                      <w:sz w:val="20"/>
                      <w:szCs w:val="18"/>
                    </w:rPr>
                    <m:t>d</m:t>
                  </m:r>
                </m:e>
                <m:sub>
                  <m:r>
                    <m:rPr>
                      <m:sty m:val="bi"/>
                    </m:rPr>
                    <w:rPr>
                      <w:rFonts w:ascii="Cambria Math" w:hAnsi="Cambria Math"/>
                      <w:sz w:val="20"/>
                      <w:szCs w:val="18"/>
                    </w:rPr>
                    <m:t>z</m:t>
                  </m:r>
                </m:sub>
                <m:sup>
                  <m:r>
                    <m:rPr>
                      <m:sty m:val="bi"/>
                    </m:rPr>
                    <w:rPr>
                      <w:rFonts w:ascii="Cambria Math" w:hAnsi="Cambria Math"/>
                      <w:sz w:val="20"/>
                      <w:szCs w:val="18"/>
                    </w:rPr>
                    <m:t>l,ν</m:t>
                  </m:r>
                </m:sup>
              </m:sSubSup>
            </m:oMath>
            <w:r w:rsidRPr="00DC1D78">
              <w:rPr>
                <w:i/>
                <w:iCs/>
                <w:sz w:val="20"/>
                <w:szCs w:val="18"/>
                <w:lang w:eastAsia="x-none"/>
              </w:rPr>
              <w:t xml:space="preserve">, </w:t>
            </w:r>
            <m:oMath>
              <m:sSup>
                <m:sSupPr>
                  <m:ctrlPr>
                    <w:rPr>
                      <w:rFonts w:ascii="Cambria Math" w:hAnsi="Cambria Math"/>
                      <w:b/>
                      <w:bCs/>
                      <w:i/>
                      <w:iCs/>
                      <w:sz w:val="20"/>
                      <w:szCs w:val="18"/>
                    </w:rPr>
                  </m:ctrlPr>
                </m:sSupPr>
                <m:e>
                  <m:r>
                    <m:rPr>
                      <m:sty m:val="bi"/>
                    </m:rPr>
                    <w:rPr>
                      <w:rFonts w:ascii="Cambria Math" w:hAnsi="Cambria Math"/>
                      <w:sz w:val="20"/>
                      <w:szCs w:val="18"/>
                    </w:rPr>
                    <m:t>Q</m:t>
                  </m:r>
                </m:e>
                <m:sup>
                  <m:r>
                    <m:rPr>
                      <m:sty m:val="bi"/>
                    </m:rPr>
                    <w:rPr>
                      <w:rFonts w:ascii="Cambria Math" w:hAnsi="Cambria Math"/>
                      <w:sz w:val="20"/>
                      <w:szCs w:val="18"/>
                    </w:rPr>
                    <m:t>l,ν</m:t>
                  </m:r>
                </m:sup>
              </m:sSup>
            </m:oMath>
            <w:r w:rsidRPr="00DC1D78">
              <w:rPr>
                <w:i/>
                <w:iCs/>
                <w:sz w:val="20"/>
                <w:szCs w:val="18"/>
                <w:lang w:eastAsia="x-none"/>
              </w:rPr>
              <w:t xml:space="preserve"> and </w:t>
            </w:r>
            <m:oMath>
              <m:r>
                <m:rPr>
                  <m:sty m:val="bi"/>
                </m:rPr>
                <w:rPr>
                  <w:rFonts w:ascii="Cambria Math" w:hAnsi="Cambria Math"/>
                  <w:sz w:val="20"/>
                  <w:szCs w:val="18"/>
                </w:rPr>
                <m:t xml:space="preserve">L </m:t>
              </m:r>
            </m:oMath>
            <w:r w:rsidRPr="00DC1D78">
              <w:rPr>
                <w:i/>
                <w:iCs/>
                <w:sz w:val="20"/>
                <w:szCs w:val="18"/>
                <w:lang w:eastAsia="x-none"/>
              </w:rPr>
              <w:t>is applicable to a certain set of subband and port configurations.</w:t>
            </w:r>
          </w:p>
          <w:p w14:paraId="6A7F8E6E" w14:textId="77777777" w:rsidR="00BE0F7A" w:rsidRPr="00DC1D78" w:rsidRDefault="00BE0F7A" w:rsidP="004E30EF">
            <w:pPr>
              <w:spacing w:after="0"/>
              <w:contextualSpacing/>
              <w:rPr>
                <w:i/>
                <w:iCs/>
                <w:sz w:val="20"/>
                <w:szCs w:val="18"/>
              </w:rPr>
            </w:pPr>
          </w:p>
          <w:p w14:paraId="7F573E25" w14:textId="77777777" w:rsidR="003E0942" w:rsidRPr="00DC1D78" w:rsidRDefault="003E0942" w:rsidP="00DC1D78">
            <w:pPr>
              <w:spacing w:after="0"/>
              <w:contextualSpacing/>
              <w:rPr>
                <w:rFonts w:eastAsia="MS Mincho"/>
                <w:i/>
                <w:iCs/>
                <w:sz w:val="20"/>
                <w:szCs w:val="18"/>
                <w:lang w:val="x-none" w:eastAsia="x-none"/>
              </w:rPr>
            </w:pPr>
            <w:r w:rsidRPr="00DC1D78">
              <w:rPr>
                <w:rFonts w:eastAsia="MS Mincho"/>
                <w:i/>
                <w:iCs/>
                <w:sz w:val="20"/>
                <w:szCs w:val="18"/>
                <w:highlight w:val="green"/>
                <w:lang w:val="x-none" w:eastAsia="x-none"/>
              </w:rPr>
              <w:t>Agreement:</w:t>
            </w:r>
          </w:p>
          <w:p w14:paraId="50F81E88" w14:textId="77777777" w:rsidR="003E0942" w:rsidRPr="00DC1D78" w:rsidRDefault="003E0942" w:rsidP="00DC1D78">
            <w:pPr>
              <w:spacing w:after="0"/>
              <w:contextualSpacing/>
              <w:rPr>
                <w:i/>
                <w:iCs/>
                <w:strike/>
                <w:sz w:val="20"/>
                <w:szCs w:val="18"/>
                <w:highlight w:val="yellow"/>
              </w:rPr>
            </w:pPr>
            <w:r w:rsidRPr="00DC1D78">
              <w:rPr>
                <w:i/>
                <w:iCs/>
                <w:sz w:val="20"/>
                <w:szCs w:val="18"/>
              </w:rPr>
              <w:t xml:space="preserve">For inference report configuration, support separate configuration of subband, Tx port and payload </w:t>
            </w:r>
            <w:r w:rsidRPr="00DC1D78">
              <w:rPr>
                <w:i/>
                <w:iCs/>
                <w:color w:val="FF0000"/>
                <w:sz w:val="20"/>
                <w:szCs w:val="18"/>
              </w:rPr>
              <w:t>size</w:t>
            </w:r>
            <w:r w:rsidRPr="00DC1D78">
              <w:rPr>
                <w:i/>
                <w:iCs/>
                <w:sz w:val="20"/>
                <w:szCs w:val="18"/>
              </w:rPr>
              <w:t xml:space="preserve"> from pairing ID.</w:t>
            </w:r>
          </w:p>
          <w:p w14:paraId="59B82271" w14:textId="77777777" w:rsidR="003E0942" w:rsidRPr="00DC1D78" w:rsidRDefault="003E0942" w:rsidP="00DC1D78">
            <w:pPr>
              <w:spacing w:after="0"/>
              <w:contextualSpacing/>
              <w:rPr>
                <w:rFonts w:eastAsia="DengXian"/>
                <w:i/>
                <w:iCs/>
                <w:sz w:val="20"/>
                <w:szCs w:val="18"/>
              </w:rPr>
            </w:pPr>
          </w:p>
          <w:p w14:paraId="080E3D7E" w14:textId="77777777" w:rsidR="003E0942" w:rsidRPr="00DC1D78" w:rsidRDefault="003E0942" w:rsidP="00DC1D78">
            <w:pPr>
              <w:spacing w:after="0"/>
              <w:contextualSpacing/>
              <w:rPr>
                <w:rFonts w:eastAsia="MS Mincho"/>
                <w:i/>
                <w:iCs/>
                <w:sz w:val="20"/>
                <w:szCs w:val="18"/>
                <w:lang w:val="x-none" w:eastAsia="x-none"/>
              </w:rPr>
            </w:pPr>
            <w:r w:rsidRPr="00DC1D78">
              <w:rPr>
                <w:rFonts w:eastAsia="MS Mincho"/>
                <w:i/>
                <w:iCs/>
                <w:sz w:val="20"/>
                <w:szCs w:val="18"/>
                <w:highlight w:val="green"/>
                <w:lang w:val="x-none" w:eastAsia="x-none"/>
              </w:rPr>
              <w:t>Agreement:</w:t>
            </w:r>
          </w:p>
          <w:p w14:paraId="2559C897" w14:textId="77777777" w:rsidR="003E0942" w:rsidRPr="00DC1D78" w:rsidRDefault="003E0942" w:rsidP="00DC1D78">
            <w:pPr>
              <w:spacing w:after="0"/>
              <w:contextualSpacing/>
              <w:rPr>
                <w:i/>
                <w:iCs/>
                <w:sz w:val="20"/>
                <w:szCs w:val="18"/>
              </w:rPr>
            </w:pPr>
            <w:r w:rsidRPr="00DC1D78">
              <w:rPr>
                <w:i/>
                <w:iCs/>
                <w:sz w:val="20"/>
                <w:szCs w:val="18"/>
              </w:rPr>
              <w:t xml:space="preserve">For quantization codebook used for quantizing the feedback, </w:t>
            </w:r>
          </w:p>
          <w:p w14:paraId="00711D14" w14:textId="77777777" w:rsidR="003E0942" w:rsidRPr="00DC1D78" w:rsidRDefault="003E0942" w:rsidP="00DC1D78">
            <w:pPr>
              <w:numPr>
                <w:ilvl w:val="0"/>
                <w:numId w:val="26"/>
              </w:numPr>
              <w:overflowPunct/>
              <w:autoSpaceDE/>
              <w:autoSpaceDN/>
              <w:adjustRightInd/>
              <w:spacing w:after="0"/>
              <w:contextualSpacing/>
              <w:jc w:val="left"/>
              <w:textAlignment w:val="auto"/>
              <w:rPr>
                <w:i/>
                <w:iCs/>
                <w:sz w:val="20"/>
                <w:szCs w:val="18"/>
              </w:rPr>
            </w:pPr>
            <w:r w:rsidRPr="00DC1D78">
              <w:rPr>
                <w:i/>
                <w:iCs/>
                <w:sz w:val="20"/>
                <w:szCs w:val="18"/>
              </w:rPr>
              <w:t xml:space="preserve">For inter-vendor collaboration </w:t>
            </w:r>
            <w:proofErr w:type="gramStart"/>
            <w:r w:rsidRPr="00DC1D78">
              <w:rPr>
                <w:i/>
                <w:iCs/>
                <w:sz w:val="20"/>
                <w:szCs w:val="18"/>
              </w:rPr>
              <w:t>Direction</w:t>
            </w:r>
            <w:proofErr w:type="gramEnd"/>
            <w:r w:rsidRPr="00DC1D78">
              <w:rPr>
                <w:i/>
                <w:iCs/>
                <w:sz w:val="20"/>
                <w:szCs w:val="18"/>
              </w:rPr>
              <w:t xml:space="preserve"> A, select one of the following:</w:t>
            </w:r>
          </w:p>
          <w:p w14:paraId="0E75420A" w14:textId="77777777" w:rsidR="003E0942" w:rsidRPr="00DC1D78" w:rsidRDefault="003E0942" w:rsidP="004E30EF">
            <w:pPr>
              <w:numPr>
                <w:ilvl w:val="1"/>
                <w:numId w:val="27"/>
              </w:numPr>
              <w:suppressAutoHyphens/>
              <w:overflowPunct/>
              <w:autoSpaceDE/>
              <w:autoSpaceDN/>
              <w:adjustRightInd/>
              <w:spacing w:after="0"/>
              <w:contextualSpacing/>
              <w:textAlignment w:val="auto"/>
              <w:rPr>
                <w:i/>
                <w:iCs/>
                <w:sz w:val="20"/>
                <w:szCs w:val="18"/>
                <w:lang w:eastAsia="x-none"/>
              </w:rPr>
            </w:pPr>
            <w:r w:rsidRPr="00DC1D78">
              <w:rPr>
                <w:i/>
                <w:iCs/>
                <w:sz w:val="20"/>
                <w:szCs w:val="18"/>
                <w:lang w:eastAsia="x-none"/>
              </w:rPr>
              <w:t>Alt1: Exchange quantization codebook from NW-side to UE-side along with each exchanged dataset or model parameters</w:t>
            </w:r>
          </w:p>
          <w:p w14:paraId="43732ED5" w14:textId="77777777" w:rsidR="003E0942" w:rsidRPr="00DC1D78" w:rsidRDefault="003E0942" w:rsidP="004E30EF">
            <w:pPr>
              <w:numPr>
                <w:ilvl w:val="1"/>
                <w:numId w:val="27"/>
              </w:numPr>
              <w:suppressAutoHyphens/>
              <w:overflowPunct/>
              <w:autoSpaceDE/>
              <w:autoSpaceDN/>
              <w:adjustRightInd/>
              <w:spacing w:after="0"/>
              <w:contextualSpacing/>
              <w:textAlignment w:val="auto"/>
              <w:rPr>
                <w:i/>
                <w:iCs/>
                <w:sz w:val="20"/>
                <w:szCs w:val="18"/>
                <w:lang w:eastAsia="x-none"/>
              </w:rPr>
            </w:pPr>
            <w:r w:rsidRPr="00DC1D78">
              <w:rPr>
                <w:i/>
                <w:iCs/>
                <w:sz w:val="20"/>
                <w:szCs w:val="18"/>
                <w:lang w:eastAsia="x-none"/>
              </w:rPr>
              <w:t>Alt2: Use a standardized quantization codebook decided by RAN1.</w:t>
            </w:r>
          </w:p>
          <w:p w14:paraId="5AA807E1" w14:textId="77777777" w:rsidR="003E0942" w:rsidRPr="00DC1D78" w:rsidRDefault="003E0942" w:rsidP="004E30EF">
            <w:pPr>
              <w:spacing w:after="0"/>
              <w:contextualSpacing/>
              <w:rPr>
                <w:i/>
                <w:iCs/>
                <w:sz w:val="20"/>
                <w:szCs w:val="18"/>
              </w:rPr>
            </w:pPr>
          </w:p>
        </w:tc>
      </w:tr>
    </w:tbl>
    <w:p w14:paraId="50CB5430" w14:textId="77777777" w:rsidR="003D0962" w:rsidRDefault="003D0962" w:rsidP="004E30EF">
      <w:pPr>
        <w:spacing w:after="0"/>
        <w:ind w:firstLine="360"/>
        <w:contextualSpacing/>
      </w:pPr>
    </w:p>
    <w:p w14:paraId="67B51598" w14:textId="10BB937B" w:rsidR="00C306EC" w:rsidRDefault="00BA4062" w:rsidP="004E30EF">
      <w:pPr>
        <w:spacing w:after="0"/>
        <w:ind w:firstLine="360"/>
        <w:contextualSpacing/>
      </w:pPr>
      <w:r>
        <w:t>In this contribution, we</w:t>
      </w:r>
      <w:r w:rsidR="005214C5" w:rsidRPr="005470B0">
        <w:t xml:space="preserve"> discuss</w:t>
      </w:r>
      <w:r w:rsidR="00A97FDF">
        <w:t xml:space="preserve"> i</w:t>
      </w:r>
      <w:r w:rsidR="00A97FDF" w:rsidRPr="00A97FDF">
        <w:t xml:space="preserve">nference aspects for AI/ML CSI </w:t>
      </w:r>
      <w:r w:rsidR="00E558E6">
        <w:t>spatial/frequency</w:t>
      </w:r>
      <w:r w:rsidR="00A97FDF" w:rsidRPr="00A97FDF">
        <w:t xml:space="preserve"> compression</w:t>
      </w:r>
      <w:r w:rsidR="00E558E6">
        <w:t xml:space="preserve">, including </w:t>
      </w:r>
      <w:r w:rsidR="00FC6A57">
        <w:t>target CSI type, CQI RI determination, quantization aspects</w:t>
      </w:r>
      <w:r w:rsidR="002B1C97">
        <w:t xml:space="preserve"> as well as </w:t>
      </w:r>
      <w:r w:rsidR="0046247C">
        <w:t xml:space="preserve">CSI processing </w:t>
      </w:r>
      <w:r w:rsidR="004D2B7A">
        <w:t>criteria and timeline.</w:t>
      </w:r>
    </w:p>
    <w:p w14:paraId="6143C5BC" w14:textId="77777777" w:rsidR="004B12B9" w:rsidRDefault="004B12B9" w:rsidP="004E30EF">
      <w:pPr>
        <w:spacing w:after="0"/>
        <w:ind w:firstLine="360"/>
        <w:contextualSpacing/>
      </w:pPr>
    </w:p>
    <w:p w14:paraId="38E544A5" w14:textId="1AB5630D" w:rsidR="00773F15" w:rsidRPr="0066795B" w:rsidRDefault="00433292" w:rsidP="004E30EF">
      <w:pPr>
        <w:pStyle w:val="Heading1"/>
        <w:pBdr>
          <w:top w:val="single" w:sz="12" w:space="5" w:color="auto"/>
        </w:pBdr>
        <w:spacing w:before="0" w:after="0"/>
        <w:contextualSpacing/>
        <w:rPr>
          <w:sz w:val="32"/>
          <w:lang w:val="en-US"/>
        </w:rPr>
      </w:pPr>
      <w:r w:rsidRPr="00433292">
        <w:rPr>
          <w:sz w:val="32"/>
          <w:lang w:val="en-US"/>
        </w:rPr>
        <w:t>Inference aspects for AI/ML CSI SF compression Case 0</w:t>
      </w:r>
    </w:p>
    <w:p w14:paraId="5A39664A" w14:textId="5717D1E1" w:rsidR="00566AEA" w:rsidRDefault="00B6055E" w:rsidP="004E30EF">
      <w:pPr>
        <w:pStyle w:val="Heading2"/>
        <w:spacing w:before="0" w:after="0"/>
        <w:contextualSpacing/>
      </w:pPr>
      <w:r>
        <w:t>Target CSI type</w:t>
      </w:r>
    </w:p>
    <w:p w14:paraId="6E8038DD" w14:textId="04BE83FF" w:rsidR="006D11D6" w:rsidRPr="00F75E3D" w:rsidRDefault="00211F6C" w:rsidP="004E30EF">
      <w:pPr>
        <w:spacing w:after="0"/>
        <w:ind w:firstLine="360"/>
        <w:contextualSpacing/>
      </w:pPr>
      <w:r w:rsidRPr="002F103C">
        <w:t>During the Rel-19 SI,</w:t>
      </w:r>
      <w:r w:rsidR="00467BFE">
        <w:t xml:space="preserve"> the trade-off between </w:t>
      </w:r>
      <w:r w:rsidR="004E2913">
        <w:t xml:space="preserve">performance and complexity/overhead for </w:t>
      </w:r>
      <w:r w:rsidR="00C9286A">
        <w:t xml:space="preserve">AI/ML CSI compression with two-sided models was studied. </w:t>
      </w:r>
      <w:r>
        <w:t xml:space="preserve"> </w:t>
      </w:r>
      <w:r w:rsidR="006D11D6">
        <w:t xml:space="preserve">Beam domain </w:t>
      </w:r>
      <w:r w:rsidR="006D11D6" w:rsidRPr="00B665B5">
        <w:t>processing</w:t>
      </w:r>
      <w:r w:rsidR="006D11D6">
        <w:t xml:space="preserve"> (BDP) is a dimensionality reduction step that transforms the high-dimensional antenna domain channel to a low-dimensional beam domain channel, possibly with a minor loss of information</w:t>
      </w:r>
      <w:r w:rsidR="006D11D6" w:rsidRPr="00833410">
        <w:rPr>
          <w:rFonts w:asciiTheme="majorBidi" w:hAnsiTheme="majorBidi" w:cstheme="majorBidi"/>
          <w:szCs w:val="22"/>
        </w:rPr>
        <w:t>. This can be considered as an efficient feature extraction step that captures most of the spatial information in a few beams that need to be carefully selected</w:t>
      </w:r>
      <w:r w:rsidR="006D11D6">
        <w:rPr>
          <w:rFonts w:asciiTheme="majorBidi" w:hAnsiTheme="majorBidi" w:cstheme="majorBidi"/>
          <w:szCs w:val="22"/>
        </w:rPr>
        <w:t xml:space="preserve"> from a predefined codebook</w:t>
      </w:r>
      <w:r w:rsidR="006D11D6" w:rsidRPr="00833410">
        <w:rPr>
          <w:rFonts w:asciiTheme="majorBidi" w:hAnsiTheme="majorBidi" w:cstheme="majorBidi"/>
          <w:szCs w:val="22"/>
        </w:rPr>
        <w:t>. The beam</w:t>
      </w:r>
      <w:r w:rsidR="006D11D6">
        <w:rPr>
          <w:rFonts w:asciiTheme="majorBidi" w:hAnsiTheme="majorBidi" w:cstheme="majorBidi"/>
          <w:szCs w:val="22"/>
        </w:rPr>
        <w:t>-frequency</w:t>
      </w:r>
      <w:r w:rsidR="006D11D6" w:rsidRPr="00833410">
        <w:rPr>
          <w:rFonts w:asciiTheme="majorBidi" w:hAnsiTheme="majorBidi" w:cstheme="majorBidi"/>
          <w:szCs w:val="22"/>
        </w:rPr>
        <w:t xml:space="preserve"> channel can then be compressed</w:t>
      </w:r>
      <w:r w:rsidR="006D11D6">
        <w:rPr>
          <w:rFonts w:asciiTheme="majorBidi" w:hAnsiTheme="majorBidi" w:cstheme="majorBidi"/>
          <w:szCs w:val="22"/>
        </w:rPr>
        <w:t xml:space="preserve"> and decompressed</w:t>
      </w:r>
      <w:r w:rsidR="006D11D6" w:rsidRPr="00B665B5">
        <w:rPr>
          <w:rFonts w:asciiTheme="majorBidi" w:hAnsiTheme="majorBidi" w:cstheme="majorBidi"/>
          <w:szCs w:val="22"/>
        </w:rPr>
        <w:t xml:space="preserve"> using an AE model that operates on low-dimensional channel samples. Then, at the output of the decoder, a beam domain postprocessor may be used to </w:t>
      </w:r>
      <w:r w:rsidR="00344830">
        <w:rPr>
          <w:rFonts w:asciiTheme="majorBidi" w:hAnsiTheme="majorBidi" w:cstheme="majorBidi"/>
          <w:szCs w:val="22"/>
        </w:rPr>
        <w:t>transform</w:t>
      </w:r>
      <w:r w:rsidR="006D11D6" w:rsidRPr="00B665B5">
        <w:rPr>
          <w:rFonts w:asciiTheme="majorBidi" w:hAnsiTheme="majorBidi" w:cstheme="majorBidi"/>
          <w:szCs w:val="22"/>
        </w:rPr>
        <w:t xml:space="preserve"> the channel back to the spatial domain using the selected beams.</w:t>
      </w:r>
      <w:r w:rsidR="006D11D6">
        <w:rPr>
          <w:rFonts w:asciiTheme="majorBidi" w:hAnsiTheme="majorBidi" w:cstheme="majorBidi"/>
          <w:szCs w:val="22"/>
        </w:rPr>
        <w:t xml:space="preserve"> </w:t>
      </w:r>
    </w:p>
    <w:p w14:paraId="48127896" w14:textId="77777777" w:rsidR="006D11D6" w:rsidRDefault="006D11D6" w:rsidP="004E30EF">
      <w:pPr>
        <w:overflowPunct/>
        <w:spacing w:after="0"/>
        <w:contextualSpacing/>
        <w:jc w:val="left"/>
        <w:textAlignment w:val="auto"/>
        <w:rPr>
          <w:rFonts w:asciiTheme="majorBidi" w:hAnsiTheme="majorBidi" w:cstheme="majorBidi"/>
          <w:szCs w:val="22"/>
        </w:rPr>
      </w:pPr>
    </w:p>
    <w:p w14:paraId="651BDF29" w14:textId="565BD89F" w:rsidR="00CF17CE" w:rsidRDefault="006D11D6" w:rsidP="004E30EF">
      <w:pPr>
        <w:spacing w:after="0"/>
        <w:ind w:firstLine="360"/>
        <w:contextualSpacing/>
        <w:rPr>
          <w:rFonts w:asciiTheme="majorBidi" w:eastAsia="NimbusRomNo9L-Regu" w:hAnsiTheme="majorBidi" w:cstheme="majorBidi"/>
          <w:szCs w:val="22"/>
          <w:lang w:val="en-US" w:eastAsia="en-US"/>
        </w:rPr>
      </w:pPr>
      <w:r w:rsidRPr="00B665B5">
        <w:rPr>
          <w:rFonts w:asciiTheme="majorBidi" w:eastAsia="NimbusRomNo9L-Regu" w:hAnsiTheme="majorBidi" w:cstheme="majorBidi"/>
          <w:szCs w:val="22"/>
          <w:lang w:val="en-US" w:eastAsia="en-US"/>
        </w:rPr>
        <w:t>Th</w:t>
      </w:r>
      <w:r>
        <w:rPr>
          <w:rFonts w:asciiTheme="majorBidi" w:eastAsia="NimbusRomNo9L-Regu" w:hAnsiTheme="majorBidi" w:cstheme="majorBidi"/>
          <w:szCs w:val="22"/>
          <w:lang w:val="en-US" w:eastAsia="en-US"/>
        </w:rPr>
        <w:t xml:space="preserve">e BDP </w:t>
      </w:r>
      <w:r w:rsidRPr="00B665B5">
        <w:rPr>
          <w:rFonts w:asciiTheme="majorBidi" w:eastAsia="NimbusRomNo9L-Regu" w:hAnsiTheme="majorBidi" w:cstheme="majorBidi"/>
          <w:szCs w:val="22"/>
          <w:lang w:val="en-US" w:eastAsia="en-US"/>
        </w:rPr>
        <w:t>allevia</w:t>
      </w:r>
      <w:r>
        <w:rPr>
          <w:rFonts w:asciiTheme="majorBidi" w:eastAsia="NimbusRomNo9L-Regu" w:hAnsiTheme="majorBidi" w:cstheme="majorBidi"/>
          <w:szCs w:val="22"/>
          <w:lang w:val="en-US" w:eastAsia="en-US"/>
        </w:rPr>
        <w:t xml:space="preserve">tes </w:t>
      </w:r>
      <w:r w:rsidRPr="00B665B5">
        <w:rPr>
          <w:rFonts w:asciiTheme="majorBidi" w:eastAsia="NimbusRomNo9L-Regu" w:hAnsiTheme="majorBidi" w:cstheme="majorBidi"/>
          <w:szCs w:val="22"/>
          <w:lang w:val="en-US" w:eastAsia="en-US"/>
        </w:rPr>
        <w:t>the need for using complex/large-size AE models with large</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input</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 xml:space="preserve">dimensionality, </w:t>
      </w:r>
      <w:r>
        <w:rPr>
          <w:rFonts w:asciiTheme="majorBidi" w:eastAsia="NimbusRomNo9L-Regu" w:hAnsiTheme="majorBidi" w:cstheme="majorBidi"/>
          <w:szCs w:val="22"/>
          <w:lang w:val="en-US" w:eastAsia="en-US"/>
        </w:rPr>
        <w:t xml:space="preserve">which in turn results in a </w:t>
      </w:r>
      <w:r w:rsidRPr="00084CE5">
        <w:rPr>
          <w:rFonts w:asciiTheme="majorBidi" w:eastAsia="NimbusRomNo9L-Regu" w:hAnsiTheme="majorBidi" w:cstheme="majorBidi"/>
          <w:szCs w:val="22"/>
          <w:lang w:val="en-US" w:eastAsia="en-US"/>
        </w:rPr>
        <w:t>reduc</w:t>
      </w:r>
      <w:r>
        <w:rPr>
          <w:rFonts w:asciiTheme="majorBidi" w:eastAsia="NimbusRomNo9L-Regu" w:hAnsiTheme="majorBidi" w:cstheme="majorBidi"/>
          <w:szCs w:val="22"/>
          <w:lang w:val="en-US" w:eastAsia="en-US"/>
        </w:rPr>
        <w:t>t</w:t>
      </w:r>
      <w:r w:rsidRPr="00084CE5">
        <w:rPr>
          <w:rFonts w:asciiTheme="majorBidi" w:eastAsia="NimbusRomNo9L-Regu" w:hAnsiTheme="majorBidi" w:cstheme="majorBidi"/>
          <w:szCs w:val="22"/>
          <w:lang w:val="en-US" w:eastAsia="en-US"/>
        </w:rPr>
        <w:t>i</w:t>
      </w:r>
      <w:r>
        <w:rPr>
          <w:rFonts w:asciiTheme="majorBidi" w:eastAsia="NimbusRomNo9L-Regu" w:hAnsiTheme="majorBidi" w:cstheme="majorBidi"/>
          <w:szCs w:val="22"/>
          <w:lang w:val="en-US" w:eastAsia="en-US"/>
        </w:rPr>
        <w:t>o</w:t>
      </w:r>
      <w:r w:rsidRPr="00084CE5">
        <w:rPr>
          <w:rFonts w:asciiTheme="majorBidi" w:eastAsia="NimbusRomNo9L-Regu" w:hAnsiTheme="majorBidi" w:cstheme="majorBidi"/>
          <w:szCs w:val="22"/>
          <w:lang w:val="en-US" w:eastAsia="en-US"/>
        </w:rPr>
        <w:t>n</w:t>
      </w:r>
      <w:r>
        <w:rPr>
          <w:rFonts w:asciiTheme="majorBidi" w:eastAsia="NimbusRomNo9L-Regu" w:hAnsiTheme="majorBidi" w:cstheme="majorBidi"/>
          <w:szCs w:val="22"/>
          <w:lang w:val="en-US" w:eastAsia="en-US"/>
        </w:rPr>
        <w:t xml:space="preserve"> in</w:t>
      </w:r>
      <w:r w:rsidRPr="00084CE5">
        <w:rPr>
          <w:rFonts w:asciiTheme="majorBidi" w:eastAsia="NimbusRomNo9L-Regu" w:hAnsiTheme="majorBidi" w:cstheme="majorBidi"/>
          <w:szCs w:val="22"/>
          <w:lang w:val="en-US" w:eastAsia="en-US"/>
        </w:rPr>
        <w:t xml:space="preserve"> the memory and computational</w:t>
      </w:r>
      <w:r>
        <w:rPr>
          <w:rFonts w:asciiTheme="majorBidi" w:eastAsia="NimbusRomNo9L-Regu" w:hAnsiTheme="majorBidi" w:cstheme="majorBidi"/>
          <w:szCs w:val="22"/>
          <w:lang w:val="en-US" w:eastAsia="en-US"/>
        </w:rPr>
        <w:t xml:space="preserve"> </w:t>
      </w:r>
      <w:r w:rsidRPr="00084CE5">
        <w:rPr>
          <w:rFonts w:asciiTheme="majorBidi" w:eastAsia="NimbusRomNo9L-Regu" w:hAnsiTheme="majorBidi" w:cstheme="majorBidi"/>
          <w:szCs w:val="22"/>
          <w:lang w:val="en-US" w:eastAsia="en-US"/>
        </w:rPr>
        <w:t xml:space="preserve">requirements relative to the </w:t>
      </w:r>
      <w:r>
        <w:rPr>
          <w:rFonts w:asciiTheme="majorBidi" w:eastAsia="NimbusRomNo9L-Regu" w:hAnsiTheme="majorBidi" w:cstheme="majorBidi"/>
          <w:szCs w:val="22"/>
          <w:lang w:val="en-US" w:eastAsia="en-US"/>
        </w:rPr>
        <w:t>spatial</w:t>
      </w:r>
      <w:r w:rsidRPr="00084CE5">
        <w:rPr>
          <w:rFonts w:asciiTheme="majorBidi" w:eastAsia="NimbusRomNo9L-Regu" w:hAnsiTheme="majorBidi" w:cstheme="majorBidi"/>
          <w:szCs w:val="22"/>
          <w:lang w:val="en-US" w:eastAsia="en-US"/>
        </w:rPr>
        <w:t>-domain</w:t>
      </w:r>
      <w:r>
        <w:rPr>
          <w:rFonts w:asciiTheme="majorBidi" w:eastAsia="NimbusRomNo9L-Regu" w:hAnsiTheme="majorBidi" w:cstheme="majorBidi"/>
          <w:szCs w:val="22"/>
          <w:lang w:val="en-US" w:eastAsia="en-US"/>
        </w:rPr>
        <w:t xml:space="preserve"> AE. </w:t>
      </w:r>
      <w:r w:rsidR="00137CF7">
        <w:rPr>
          <w:rFonts w:asciiTheme="majorBidi" w:eastAsia="NimbusRomNo9L-Regu" w:hAnsiTheme="majorBidi" w:cstheme="majorBidi"/>
          <w:szCs w:val="22"/>
          <w:lang w:val="en-US" w:eastAsia="en-US"/>
        </w:rPr>
        <w:t>A</w:t>
      </w:r>
      <w:r w:rsidR="00533F5D">
        <w:rPr>
          <w:rFonts w:asciiTheme="majorBidi" w:eastAsia="NimbusRomNo9L-Regu" w:hAnsiTheme="majorBidi" w:cstheme="majorBidi"/>
          <w:szCs w:val="22"/>
          <w:lang w:val="en-US" w:eastAsia="en-US"/>
        </w:rPr>
        <w:t xml:space="preserve"> comparison of the complexity of </w:t>
      </w:r>
      <w:r w:rsidR="00AE7588">
        <w:t xml:space="preserve">AE with beam domain processing for different number of beams to the complexity of </w:t>
      </w:r>
      <w:r w:rsidR="002A4350">
        <w:t>spatial-domain AE is shown in</w:t>
      </w:r>
      <w:r w:rsidR="000873EF">
        <w:t xml:space="preserve"> </w:t>
      </w:r>
      <w:r w:rsidR="000873EF">
        <w:fldChar w:fldCharType="begin"/>
      </w:r>
      <w:r w:rsidR="000873EF">
        <w:instrText xml:space="preserve"> REF _Ref158973287 \h </w:instrText>
      </w:r>
      <w:r w:rsidR="000873EF">
        <w:fldChar w:fldCharType="separate"/>
      </w:r>
      <w:r w:rsidR="008960E7">
        <w:t xml:space="preserve">Table </w:t>
      </w:r>
      <w:r w:rsidR="008960E7">
        <w:rPr>
          <w:noProof/>
        </w:rPr>
        <w:t>1</w:t>
      </w:r>
      <w:r w:rsidR="000873EF">
        <w:fldChar w:fldCharType="end"/>
      </w:r>
      <w:r w:rsidR="002A4350">
        <w:t xml:space="preserve">, </w:t>
      </w:r>
      <w:r w:rsidR="008F12CD">
        <w:t xml:space="preserve">in terms of </w:t>
      </w:r>
      <w:r w:rsidR="00344830">
        <w:t xml:space="preserve">the </w:t>
      </w:r>
      <w:r w:rsidR="008F12CD">
        <w:t xml:space="preserve">number of model parameters and number of floating-point operations (FLOPs). </w:t>
      </w:r>
    </w:p>
    <w:p w14:paraId="1F672000" w14:textId="77777777" w:rsidR="00CF17CE" w:rsidRDefault="00CF17CE" w:rsidP="004E30EF">
      <w:pPr>
        <w:overflowPunct/>
        <w:spacing w:after="0"/>
        <w:contextualSpacing/>
        <w:jc w:val="left"/>
        <w:textAlignment w:val="auto"/>
        <w:rPr>
          <w:rFonts w:asciiTheme="majorBidi" w:eastAsia="NimbusRomNo9L-Regu" w:hAnsiTheme="majorBidi" w:cstheme="majorBidi"/>
          <w:szCs w:val="22"/>
          <w:lang w:val="en-US" w:eastAsia="en-US"/>
        </w:rPr>
      </w:pPr>
    </w:p>
    <w:p w14:paraId="1FEEFC30" w14:textId="122BA9D0" w:rsidR="00F16047" w:rsidRDefault="00F16047" w:rsidP="004E30EF">
      <w:pPr>
        <w:pStyle w:val="Caption"/>
        <w:keepNext/>
        <w:spacing w:after="0"/>
        <w:contextualSpacing/>
      </w:pPr>
      <w:bookmarkStart w:id="1" w:name="_Ref158973287"/>
      <w:r>
        <w:t xml:space="preserve">Table </w:t>
      </w:r>
      <w:r>
        <w:fldChar w:fldCharType="begin"/>
      </w:r>
      <w:r>
        <w:instrText xml:space="preserve"> SEQ Table \* ARABIC </w:instrText>
      </w:r>
      <w:r>
        <w:fldChar w:fldCharType="separate"/>
      </w:r>
      <w:r w:rsidR="008960E7">
        <w:rPr>
          <w:noProof/>
        </w:rPr>
        <w:t>1</w:t>
      </w:r>
      <w:r>
        <w:fldChar w:fldCharType="end"/>
      </w:r>
      <w:bookmarkEnd w:id="1"/>
      <w:r>
        <w:rPr>
          <w:lang w:val="en-US"/>
        </w:rPr>
        <w:t xml:space="preserve"> Complexity and memory comparison of spatial domain AE and BDP + AE</w:t>
      </w:r>
    </w:p>
    <w:tbl>
      <w:tblPr>
        <w:tblStyle w:val="TableGrid"/>
        <w:tblW w:w="0" w:type="auto"/>
        <w:tblLook w:val="04A0" w:firstRow="1" w:lastRow="0" w:firstColumn="1" w:lastColumn="0" w:noHBand="0" w:noVBand="1"/>
      </w:tblPr>
      <w:tblGrid>
        <w:gridCol w:w="2407"/>
        <w:gridCol w:w="2407"/>
        <w:gridCol w:w="2407"/>
        <w:gridCol w:w="2408"/>
      </w:tblGrid>
      <w:tr w:rsidR="00F16047" w14:paraId="1E928499" w14:textId="77777777" w:rsidTr="005E6A98">
        <w:tc>
          <w:tcPr>
            <w:tcW w:w="2407" w:type="dxa"/>
          </w:tcPr>
          <w:p w14:paraId="2E4D83CC" w14:textId="77777777" w:rsidR="00F16047" w:rsidRDefault="00F16047" w:rsidP="004E30EF">
            <w:pPr>
              <w:spacing w:after="0"/>
              <w:contextualSpacing/>
              <w:jc w:val="center"/>
            </w:pPr>
            <w:r>
              <w:t>Approach</w:t>
            </w:r>
          </w:p>
        </w:tc>
        <w:tc>
          <w:tcPr>
            <w:tcW w:w="2407" w:type="dxa"/>
          </w:tcPr>
          <w:p w14:paraId="6EC5F216" w14:textId="77777777" w:rsidR="00F16047" w:rsidRDefault="00F16047" w:rsidP="004E30EF">
            <w:pPr>
              <w:spacing w:after="0"/>
              <w:contextualSpacing/>
              <w:jc w:val="center"/>
            </w:pPr>
            <w:r>
              <w:t>Number of selected beams</w:t>
            </w:r>
          </w:p>
        </w:tc>
        <w:tc>
          <w:tcPr>
            <w:tcW w:w="2407" w:type="dxa"/>
          </w:tcPr>
          <w:p w14:paraId="3AE5330C" w14:textId="77777777" w:rsidR="00F16047" w:rsidRDefault="00F16047" w:rsidP="004E30EF">
            <w:pPr>
              <w:spacing w:after="0"/>
              <w:contextualSpacing/>
              <w:jc w:val="center"/>
            </w:pPr>
            <w:r>
              <w:t>Number of parameters (x1e5)</w:t>
            </w:r>
          </w:p>
        </w:tc>
        <w:tc>
          <w:tcPr>
            <w:tcW w:w="2408" w:type="dxa"/>
          </w:tcPr>
          <w:p w14:paraId="05E43359" w14:textId="77777777" w:rsidR="00F16047" w:rsidRDefault="00F16047" w:rsidP="004E30EF">
            <w:pPr>
              <w:spacing w:after="0"/>
              <w:contextualSpacing/>
              <w:jc w:val="center"/>
            </w:pPr>
            <w:r>
              <w:t>Number of FLOPs (x1e6)</w:t>
            </w:r>
          </w:p>
        </w:tc>
      </w:tr>
      <w:tr w:rsidR="00F16047" w14:paraId="1A8ADA96" w14:textId="77777777" w:rsidTr="005E6A98">
        <w:tc>
          <w:tcPr>
            <w:tcW w:w="2407" w:type="dxa"/>
            <w:vMerge w:val="restart"/>
          </w:tcPr>
          <w:p w14:paraId="75F59BF3" w14:textId="77777777" w:rsidR="00F16047" w:rsidRDefault="00F16047" w:rsidP="004E30EF">
            <w:pPr>
              <w:spacing w:after="0"/>
              <w:contextualSpacing/>
              <w:jc w:val="center"/>
            </w:pPr>
            <w:r>
              <w:t>BDP + AE</w:t>
            </w:r>
          </w:p>
        </w:tc>
        <w:tc>
          <w:tcPr>
            <w:tcW w:w="2407" w:type="dxa"/>
            <w:vMerge w:val="restart"/>
          </w:tcPr>
          <w:p w14:paraId="6A6CA639" w14:textId="77777777" w:rsidR="00F16047" w:rsidRDefault="00F16047" w:rsidP="004E30EF">
            <w:pPr>
              <w:spacing w:after="0"/>
              <w:contextualSpacing/>
              <w:jc w:val="center"/>
            </w:pPr>
            <w:r>
              <w:t>1</w:t>
            </w:r>
          </w:p>
          <w:p w14:paraId="6531B6BD" w14:textId="77777777" w:rsidR="00F16047" w:rsidRDefault="00F16047" w:rsidP="004E30EF">
            <w:pPr>
              <w:spacing w:after="0"/>
              <w:contextualSpacing/>
              <w:jc w:val="center"/>
            </w:pPr>
            <w:r>
              <w:t>2</w:t>
            </w:r>
          </w:p>
          <w:p w14:paraId="3F3C6F4A" w14:textId="77777777" w:rsidR="00F16047" w:rsidRDefault="00F16047" w:rsidP="004E30EF">
            <w:pPr>
              <w:spacing w:after="0"/>
              <w:contextualSpacing/>
              <w:jc w:val="center"/>
            </w:pPr>
            <w:r>
              <w:t>3</w:t>
            </w:r>
          </w:p>
          <w:p w14:paraId="0C8642AD" w14:textId="77777777" w:rsidR="00F16047" w:rsidRDefault="00F16047" w:rsidP="004E30EF">
            <w:pPr>
              <w:spacing w:after="0"/>
              <w:contextualSpacing/>
              <w:jc w:val="center"/>
            </w:pPr>
            <w:r>
              <w:t>4</w:t>
            </w:r>
          </w:p>
          <w:p w14:paraId="15B8A3B1" w14:textId="77777777" w:rsidR="00F16047" w:rsidRDefault="00F16047" w:rsidP="004E30EF">
            <w:pPr>
              <w:spacing w:after="0"/>
              <w:contextualSpacing/>
              <w:jc w:val="center"/>
            </w:pPr>
            <w:r>
              <w:t>5</w:t>
            </w:r>
          </w:p>
          <w:p w14:paraId="676C83A8" w14:textId="77777777" w:rsidR="00F16047" w:rsidRDefault="00F16047" w:rsidP="004E30EF">
            <w:pPr>
              <w:spacing w:after="0"/>
              <w:contextualSpacing/>
              <w:jc w:val="center"/>
            </w:pPr>
            <w:r>
              <w:t>6</w:t>
            </w:r>
          </w:p>
        </w:tc>
        <w:tc>
          <w:tcPr>
            <w:tcW w:w="2407" w:type="dxa"/>
          </w:tcPr>
          <w:p w14:paraId="4903B360" w14:textId="77777777" w:rsidR="00F16047" w:rsidRDefault="00F16047" w:rsidP="004E30EF">
            <w:pPr>
              <w:spacing w:after="0"/>
              <w:contextualSpacing/>
              <w:jc w:val="center"/>
            </w:pPr>
            <w:r>
              <w:t>2.35</w:t>
            </w:r>
          </w:p>
        </w:tc>
        <w:tc>
          <w:tcPr>
            <w:tcW w:w="2408" w:type="dxa"/>
          </w:tcPr>
          <w:p w14:paraId="2E054092" w14:textId="77777777" w:rsidR="00F16047" w:rsidRDefault="00F16047" w:rsidP="004E30EF">
            <w:pPr>
              <w:spacing w:after="0"/>
              <w:contextualSpacing/>
              <w:jc w:val="center"/>
            </w:pPr>
            <w:r>
              <w:t>1.89</w:t>
            </w:r>
          </w:p>
        </w:tc>
      </w:tr>
      <w:tr w:rsidR="00F16047" w14:paraId="4206CEA1" w14:textId="77777777" w:rsidTr="005E6A98">
        <w:tc>
          <w:tcPr>
            <w:tcW w:w="2407" w:type="dxa"/>
            <w:vMerge/>
          </w:tcPr>
          <w:p w14:paraId="5BF07326" w14:textId="77777777" w:rsidR="00F16047" w:rsidRDefault="00F16047" w:rsidP="004E30EF">
            <w:pPr>
              <w:spacing w:after="0"/>
              <w:contextualSpacing/>
              <w:jc w:val="center"/>
            </w:pPr>
          </w:p>
        </w:tc>
        <w:tc>
          <w:tcPr>
            <w:tcW w:w="2407" w:type="dxa"/>
            <w:vMerge/>
          </w:tcPr>
          <w:p w14:paraId="327E5DA9" w14:textId="77777777" w:rsidR="00F16047" w:rsidRDefault="00F16047" w:rsidP="004E30EF">
            <w:pPr>
              <w:spacing w:after="0"/>
              <w:contextualSpacing/>
              <w:jc w:val="center"/>
            </w:pPr>
          </w:p>
        </w:tc>
        <w:tc>
          <w:tcPr>
            <w:tcW w:w="2407" w:type="dxa"/>
          </w:tcPr>
          <w:p w14:paraId="34DBE29A" w14:textId="77777777" w:rsidR="00F16047" w:rsidRDefault="00F16047" w:rsidP="004E30EF">
            <w:pPr>
              <w:spacing w:after="0"/>
              <w:contextualSpacing/>
              <w:jc w:val="center"/>
            </w:pPr>
            <w:r>
              <w:t>4.49</w:t>
            </w:r>
          </w:p>
        </w:tc>
        <w:tc>
          <w:tcPr>
            <w:tcW w:w="2408" w:type="dxa"/>
          </w:tcPr>
          <w:p w14:paraId="72910F59" w14:textId="77777777" w:rsidR="00F16047" w:rsidRDefault="00F16047" w:rsidP="004E30EF">
            <w:pPr>
              <w:spacing w:after="0"/>
              <w:contextualSpacing/>
              <w:jc w:val="center"/>
            </w:pPr>
            <w:r>
              <w:t>3.74</w:t>
            </w:r>
          </w:p>
        </w:tc>
      </w:tr>
      <w:tr w:rsidR="00F16047" w14:paraId="7F8DC1D7" w14:textId="77777777" w:rsidTr="005E6A98">
        <w:tc>
          <w:tcPr>
            <w:tcW w:w="2407" w:type="dxa"/>
            <w:vMerge/>
          </w:tcPr>
          <w:p w14:paraId="1A31D5BA" w14:textId="77777777" w:rsidR="00F16047" w:rsidRDefault="00F16047" w:rsidP="004E30EF">
            <w:pPr>
              <w:spacing w:after="0"/>
              <w:contextualSpacing/>
              <w:jc w:val="center"/>
            </w:pPr>
          </w:p>
        </w:tc>
        <w:tc>
          <w:tcPr>
            <w:tcW w:w="2407" w:type="dxa"/>
            <w:vMerge/>
          </w:tcPr>
          <w:p w14:paraId="04E0EEE1" w14:textId="77777777" w:rsidR="00F16047" w:rsidRDefault="00F16047" w:rsidP="004E30EF">
            <w:pPr>
              <w:spacing w:after="0"/>
              <w:contextualSpacing/>
              <w:jc w:val="center"/>
            </w:pPr>
          </w:p>
        </w:tc>
        <w:tc>
          <w:tcPr>
            <w:tcW w:w="2407" w:type="dxa"/>
          </w:tcPr>
          <w:p w14:paraId="4438EAF4" w14:textId="77777777" w:rsidR="00F16047" w:rsidRDefault="00F16047" w:rsidP="004E30EF">
            <w:pPr>
              <w:spacing w:after="0"/>
              <w:contextualSpacing/>
              <w:jc w:val="center"/>
            </w:pPr>
            <w:r>
              <w:t>6.62</w:t>
            </w:r>
          </w:p>
        </w:tc>
        <w:tc>
          <w:tcPr>
            <w:tcW w:w="2408" w:type="dxa"/>
          </w:tcPr>
          <w:p w14:paraId="569A7BD7" w14:textId="77777777" w:rsidR="00F16047" w:rsidRDefault="00F16047" w:rsidP="004E30EF">
            <w:pPr>
              <w:spacing w:after="0"/>
              <w:contextualSpacing/>
              <w:jc w:val="center"/>
            </w:pPr>
            <w:r>
              <w:t>5.59</w:t>
            </w:r>
          </w:p>
        </w:tc>
      </w:tr>
      <w:tr w:rsidR="00F16047" w14:paraId="7D725A16" w14:textId="77777777" w:rsidTr="005E6A98">
        <w:tc>
          <w:tcPr>
            <w:tcW w:w="2407" w:type="dxa"/>
            <w:vMerge/>
          </w:tcPr>
          <w:p w14:paraId="7C525408" w14:textId="77777777" w:rsidR="00F16047" w:rsidRDefault="00F16047" w:rsidP="004E30EF">
            <w:pPr>
              <w:spacing w:after="0"/>
              <w:contextualSpacing/>
              <w:jc w:val="center"/>
            </w:pPr>
          </w:p>
        </w:tc>
        <w:tc>
          <w:tcPr>
            <w:tcW w:w="2407" w:type="dxa"/>
            <w:vMerge/>
          </w:tcPr>
          <w:p w14:paraId="7D6EABB7" w14:textId="77777777" w:rsidR="00F16047" w:rsidRDefault="00F16047" w:rsidP="004E30EF">
            <w:pPr>
              <w:spacing w:after="0"/>
              <w:contextualSpacing/>
              <w:jc w:val="center"/>
            </w:pPr>
          </w:p>
        </w:tc>
        <w:tc>
          <w:tcPr>
            <w:tcW w:w="2407" w:type="dxa"/>
          </w:tcPr>
          <w:p w14:paraId="19BE9294" w14:textId="77777777" w:rsidR="00F16047" w:rsidRDefault="00F16047" w:rsidP="004E30EF">
            <w:pPr>
              <w:spacing w:after="0"/>
              <w:contextualSpacing/>
              <w:jc w:val="center"/>
            </w:pPr>
            <w:r>
              <w:t>8.75</w:t>
            </w:r>
          </w:p>
        </w:tc>
        <w:tc>
          <w:tcPr>
            <w:tcW w:w="2408" w:type="dxa"/>
          </w:tcPr>
          <w:p w14:paraId="3F09FE6C" w14:textId="77777777" w:rsidR="00F16047" w:rsidRDefault="00F16047" w:rsidP="004E30EF">
            <w:pPr>
              <w:spacing w:after="0"/>
              <w:contextualSpacing/>
              <w:jc w:val="center"/>
            </w:pPr>
            <w:r>
              <w:t>7.45</w:t>
            </w:r>
          </w:p>
        </w:tc>
      </w:tr>
      <w:tr w:rsidR="00F16047" w14:paraId="1A2FD90C" w14:textId="77777777" w:rsidTr="005E6A98">
        <w:tc>
          <w:tcPr>
            <w:tcW w:w="2407" w:type="dxa"/>
            <w:vMerge/>
          </w:tcPr>
          <w:p w14:paraId="26F6EA91" w14:textId="77777777" w:rsidR="00F16047" w:rsidRDefault="00F16047" w:rsidP="004E30EF">
            <w:pPr>
              <w:spacing w:after="0"/>
              <w:contextualSpacing/>
              <w:jc w:val="center"/>
            </w:pPr>
          </w:p>
        </w:tc>
        <w:tc>
          <w:tcPr>
            <w:tcW w:w="2407" w:type="dxa"/>
            <w:vMerge/>
          </w:tcPr>
          <w:p w14:paraId="699177CB" w14:textId="77777777" w:rsidR="00F16047" w:rsidRDefault="00F16047" w:rsidP="004E30EF">
            <w:pPr>
              <w:spacing w:after="0"/>
              <w:contextualSpacing/>
              <w:jc w:val="center"/>
            </w:pPr>
          </w:p>
        </w:tc>
        <w:tc>
          <w:tcPr>
            <w:tcW w:w="2407" w:type="dxa"/>
          </w:tcPr>
          <w:p w14:paraId="0CAD8CA7" w14:textId="77777777" w:rsidR="00F16047" w:rsidRDefault="00F16047" w:rsidP="004E30EF">
            <w:pPr>
              <w:spacing w:after="0"/>
              <w:contextualSpacing/>
              <w:jc w:val="center"/>
            </w:pPr>
            <w:r>
              <w:t>10.88</w:t>
            </w:r>
          </w:p>
        </w:tc>
        <w:tc>
          <w:tcPr>
            <w:tcW w:w="2408" w:type="dxa"/>
          </w:tcPr>
          <w:p w14:paraId="78F99757" w14:textId="77777777" w:rsidR="00F16047" w:rsidRDefault="00F16047" w:rsidP="004E30EF">
            <w:pPr>
              <w:spacing w:after="0"/>
              <w:contextualSpacing/>
              <w:jc w:val="center"/>
            </w:pPr>
            <w:r>
              <w:t>9.3</w:t>
            </w:r>
          </w:p>
        </w:tc>
      </w:tr>
      <w:tr w:rsidR="00F16047" w14:paraId="01F77312" w14:textId="77777777" w:rsidTr="005E6A98">
        <w:tc>
          <w:tcPr>
            <w:tcW w:w="2407" w:type="dxa"/>
            <w:vMerge/>
          </w:tcPr>
          <w:p w14:paraId="38A65F53" w14:textId="77777777" w:rsidR="00F16047" w:rsidRDefault="00F16047" w:rsidP="004E30EF">
            <w:pPr>
              <w:spacing w:after="0"/>
              <w:contextualSpacing/>
              <w:jc w:val="center"/>
            </w:pPr>
          </w:p>
        </w:tc>
        <w:tc>
          <w:tcPr>
            <w:tcW w:w="2407" w:type="dxa"/>
            <w:vMerge/>
          </w:tcPr>
          <w:p w14:paraId="61A3D54F" w14:textId="77777777" w:rsidR="00F16047" w:rsidRDefault="00F16047" w:rsidP="004E30EF">
            <w:pPr>
              <w:spacing w:after="0"/>
              <w:contextualSpacing/>
              <w:jc w:val="center"/>
            </w:pPr>
          </w:p>
        </w:tc>
        <w:tc>
          <w:tcPr>
            <w:tcW w:w="2407" w:type="dxa"/>
          </w:tcPr>
          <w:p w14:paraId="653B0F97" w14:textId="77777777" w:rsidR="00F16047" w:rsidRDefault="00F16047" w:rsidP="004E30EF">
            <w:pPr>
              <w:spacing w:after="0"/>
              <w:contextualSpacing/>
              <w:jc w:val="center"/>
            </w:pPr>
            <w:r>
              <w:t>13.01</w:t>
            </w:r>
          </w:p>
        </w:tc>
        <w:tc>
          <w:tcPr>
            <w:tcW w:w="2408" w:type="dxa"/>
          </w:tcPr>
          <w:p w14:paraId="25D1F02B" w14:textId="77777777" w:rsidR="00F16047" w:rsidRDefault="00F16047" w:rsidP="004E30EF">
            <w:pPr>
              <w:spacing w:after="0"/>
              <w:contextualSpacing/>
              <w:jc w:val="center"/>
            </w:pPr>
            <w:r>
              <w:t>11.15</w:t>
            </w:r>
          </w:p>
        </w:tc>
      </w:tr>
      <w:tr w:rsidR="00F16047" w14:paraId="5241BEF8" w14:textId="77777777" w:rsidTr="005E6A98">
        <w:tc>
          <w:tcPr>
            <w:tcW w:w="2407" w:type="dxa"/>
          </w:tcPr>
          <w:p w14:paraId="0D063E07" w14:textId="77777777" w:rsidR="00F16047" w:rsidRDefault="00F16047" w:rsidP="004E30EF">
            <w:pPr>
              <w:spacing w:after="0"/>
              <w:contextualSpacing/>
            </w:pPr>
            <w:r>
              <w:t>Spatial-domain AE</w:t>
            </w:r>
          </w:p>
        </w:tc>
        <w:tc>
          <w:tcPr>
            <w:tcW w:w="2407" w:type="dxa"/>
          </w:tcPr>
          <w:p w14:paraId="438646C5" w14:textId="77777777" w:rsidR="00F16047" w:rsidRDefault="00F16047" w:rsidP="004E30EF">
            <w:pPr>
              <w:spacing w:after="0"/>
              <w:contextualSpacing/>
              <w:jc w:val="center"/>
            </w:pPr>
            <w:r>
              <w:t>N/A</w:t>
            </w:r>
          </w:p>
        </w:tc>
        <w:tc>
          <w:tcPr>
            <w:tcW w:w="2407" w:type="dxa"/>
          </w:tcPr>
          <w:p w14:paraId="1155D531" w14:textId="77777777" w:rsidR="00F16047" w:rsidRDefault="00F16047" w:rsidP="004E30EF">
            <w:pPr>
              <w:spacing w:after="0"/>
              <w:contextualSpacing/>
              <w:jc w:val="center"/>
            </w:pPr>
            <w:r>
              <w:t>68.44</w:t>
            </w:r>
          </w:p>
        </w:tc>
        <w:tc>
          <w:tcPr>
            <w:tcW w:w="2408" w:type="dxa"/>
          </w:tcPr>
          <w:p w14:paraId="24E076FE" w14:textId="77777777" w:rsidR="00F16047" w:rsidRDefault="00F16047" w:rsidP="004E30EF">
            <w:pPr>
              <w:spacing w:after="0"/>
              <w:contextualSpacing/>
              <w:jc w:val="center"/>
            </w:pPr>
            <w:r>
              <w:t>46.6</w:t>
            </w:r>
          </w:p>
        </w:tc>
      </w:tr>
    </w:tbl>
    <w:p w14:paraId="3F4821FC" w14:textId="77777777" w:rsidR="00F16047" w:rsidRDefault="00F16047" w:rsidP="004E30EF">
      <w:pPr>
        <w:spacing w:after="0"/>
        <w:contextualSpacing/>
      </w:pPr>
    </w:p>
    <w:p w14:paraId="75C752D3" w14:textId="471AA2D2" w:rsidR="006D11D6" w:rsidRDefault="00994042" w:rsidP="004E30EF">
      <w:pPr>
        <w:spacing w:after="0"/>
        <w:ind w:firstLine="360"/>
        <w:contextualSpacing/>
        <w:rPr>
          <w:rFonts w:asciiTheme="majorBidi" w:eastAsia="NimbusRomNo9L-Regu" w:hAnsiTheme="majorBidi" w:cstheme="majorBidi"/>
          <w:szCs w:val="22"/>
          <w:lang w:val="en-US" w:eastAsia="en-US"/>
        </w:rPr>
      </w:pPr>
      <w:r w:rsidRPr="00460225">
        <w:rPr>
          <w:rFonts w:asciiTheme="majorBidi" w:eastAsia="NimbusRomNo9L-Regu" w:hAnsiTheme="majorBidi" w:cstheme="majorBidi"/>
          <w:szCs w:val="22"/>
          <w:lang w:val="en-US" w:eastAsia="en-US"/>
        </w:rPr>
        <w:t xml:space="preserve">The results in </w:t>
      </w:r>
      <w:r w:rsidRPr="00460225">
        <w:rPr>
          <w:rFonts w:asciiTheme="majorBidi" w:eastAsia="NimbusRomNo9L-Regu" w:hAnsiTheme="majorBidi" w:cstheme="majorBidi"/>
          <w:szCs w:val="22"/>
          <w:lang w:val="en-US" w:eastAsia="en-US"/>
        </w:rPr>
        <w:fldChar w:fldCharType="begin"/>
      </w:r>
      <w:r w:rsidRPr="00460225">
        <w:rPr>
          <w:rFonts w:asciiTheme="majorBidi" w:eastAsia="NimbusRomNo9L-Regu" w:hAnsiTheme="majorBidi" w:cstheme="majorBidi"/>
          <w:szCs w:val="22"/>
          <w:lang w:val="en-US" w:eastAsia="en-US"/>
        </w:rPr>
        <w:instrText xml:space="preserve"> REF _Ref158973287 \h </w:instrText>
      </w:r>
      <w:r w:rsidR="00344830">
        <w:rPr>
          <w:rFonts w:asciiTheme="majorBidi" w:eastAsia="NimbusRomNo9L-Regu" w:hAnsiTheme="majorBidi" w:cstheme="majorBidi"/>
          <w:szCs w:val="22"/>
          <w:lang w:val="en-US" w:eastAsia="en-US"/>
        </w:rPr>
        <w:instrText xml:space="preserve"> \* MERGEFORMAT </w:instrText>
      </w:r>
      <w:r w:rsidRPr="00460225">
        <w:rPr>
          <w:rFonts w:asciiTheme="majorBidi" w:eastAsia="NimbusRomNo9L-Regu" w:hAnsiTheme="majorBidi" w:cstheme="majorBidi"/>
          <w:szCs w:val="22"/>
          <w:lang w:val="en-US" w:eastAsia="en-US"/>
        </w:rPr>
      </w:r>
      <w:r w:rsidRPr="00460225">
        <w:rPr>
          <w:rFonts w:asciiTheme="majorBidi" w:eastAsia="NimbusRomNo9L-Regu" w:hAnsiTheme="majorBidi" w:cstheme="majorBidi"/>
          <w:szCs w:val="22"/>
          <w:lang w:val="en-US" w:eastAsia="en-US"/>
        </w:rPr>
        <w:fldChar w:fldCharType="separate"/>
      </w:r>
      <w:r w:rsidR="008960E7" w:rsidRPr="008960E7">
        <w:rPr>
          <w:rFonts w:asciiTheme="majorBidi" w:eastAsia="NimbusRomNo9L-Regu" w:hAnsiTheme="majorBidi" w:cstheme="majorBidi"/>
          <w:szCs w:val="22"/>
          <w:lang w:val="en-US" w:eastAsia="en-US"/>
        </w:rPr>
        <w:t>Table 1</w:t>
      </w:r>
      <w:r w:rsidRPr="00460225">
        <w:rPr>
          <w:rFonts w:asciiTheme="majorBidi" w:eastAsia="NimbusRomNo9L-Regu" w:hAnsiTheme="majorBidi" w:cstheme="majorBidi"/>
          <w:szCs w:val="22"/>
          <w:lang w:val="en-US" w:eastAsia="en-US"/>
        </w:rPr>
        <w:fldChar w:fldCharType="end"/>
      </w:r>
      <w:r w:rsidRPr="00460225">
        <w:rPr>
          <w:rFonts w:asciiTheme="majorBidi" w:eastAsia="NimbusRomNo9L-Regu" w:hAnsiTheme="majorBidi" w:cstheme="majorBidi"/>
          <w:szCs w:val="22"/>
          <w:lang w:val="en-US" w:eastAsia="en-US"/>
        </w:rPr>
        <w:t xml:space="preserve"> show</w:t>
      </w:r>
      <w:r w:rsidR="00E927D2" w:rsidRPr="00460225">
        <w:rPr>
          <w:rFonts w:asciiTheme="majorBidi" w:eastAsia="NimbusRomNo9L-Regu" w:hAnsiTheme="majorBidi" w:cstheme="majorBidi"/>
          <w:szCs w:val="22"/>
          <w:lang w:val="en-US" w:eastAsia="en-US"/>
        </w:rPr>
        <w:t xml:space="preserve"> that the beam-domain AE has lower complexity than the spatial-domain AE, in terms of number of model parameters and FLOPs, even when a relatively large number of beams is used. </w:t>
      </w:r>
      <w:r w:rsidR="00C12128" w:rsidRPr="00460225">
        <w:rPr>
          <w:rFonts w:asciiTheme="majorBidi" w:eastAsia="NimbusRomNo9L-Regu" w:hAnsiTheme="majorBidi" w:cstheme="majorBidi"/>
          <w:szCs w:val="22"/>
          <w:lang w:val="en-US" w:eastAsia="en-US"/>
        </w:rPr>
        <w:t>In the table</w:t>
      </w:r>
      <w:r w:rsidR="00E927D2" w:rsidRPr="00460225">
        <w:rPr>
          <w:rFonts w:asciiTheme="majorBidi" w:eastAsia="NimbusRomNo9L-Regu" w:hAnsiTheme="majorBidi" w:cstheme="majorBidi"/>
          <w:szCs w:val="22"/>
          <w:lang w:val="en-US" w:eastAsia="en-US"/>
        </w:rPr>
        <w:t xml:space="preserve">, the number of flops for the </w:t>
      </w:r>
      <w:r w:rsidR="00C12128" w:rsidRPr="00460225">
        <w:rPr>
          <w:rFonts w:asciiTheme="majorBidi" w:eastAsia="NimbusRomNo9L-Regu" w:hAnsiTheme="majorBidi" w:cstheme="majorBidi"/>
          <w:szCs w:val="22"/>
          <w:lang w:val="en-US" w:eastAsia="en-US"/>
        </w:rPr>
        <w:t>BDP+AE</w:t>
      </w:r>
      <w:r w:rsidR="00E927D2" w:rsidRPr="00460225">
        <w:rPr>
          <w:rFonts w:asciiTheme="majorBidi" w:eastAsia="NimbusRomNo9L-Regu" w:hAnsiTheme="majorBidi" w:cstheme="majorBidi"/>
          <w:szCs w:val="22"/>
          <w:lang w:val="en-US" w:eastAsia="en-US"/>
        </w:rPr>
        <w:t xml:space="preserve"> approach include</w:t>
      </w:r>
      <w:r w:rsidR="003F670D">
        <w:rPr>
          <w:rFonts w:asciiTheme="majorBidi" w:eastAsia="NimbusRomNo9L-Regu" w:hAnsiTheme="majorBidi" w:cstheme="majorBidi"/>
          <w:szCs w:val="22"/>
          <w:lang w:val="en-US" w:eastAsia="en-US"/>
        </w:rPr>
        <w:t>s</w:t>
      </w:r>
      <w:r w:rsidR="00E927D2" w:rsidRPr="00460225">
        <w:rPr>
          <w:rFonts w:asciiTheme="majorBidi" w:eastAsia="NimbusRomNo9L-Regu" w:hAnsiTheme="majorBidi" w:cstheme="majorBidi"/>
          <w:szCs w:val="22"/>
          <w:lang w:val="en-US" w:eastAsia="en-US"/>
        </w:rPr>
        <w:t xml:space="preserve"> the sum of the number of FLOPs of the beam domain AE in addition to the number of FLOPs associated with the beam selection algorithm</w:t>
      </w:r>
      <w:r w:rsidR="00373CFC" w:rsidRPr="00460225">
        <w:rPr>
          <w:rFonts w:asciiTheme="majorBidi" w:eastAsia="NimbusRomNo9L-Regu" w:hAnsiTheme="majorBidi" w:cstheme="majorBidi"/>
          <w:szCs w:val="22"/>
          <w:lang w:val="en-US" w:eastAsia="en-US"/>
        </w:rPr>
        <w:t>.</w:t>
      </w:r>
      <w:r w:rsidR="001C25CA">
        <w:rPr>
          <w:rFonts w:asciiTheme="majorBidi" w:eastAsia="NimbusRomNo9L-Regu" w:hAnsiTheme="majorBidi" w:cstheme="majorBidi"/>
          <w:szCs w:val="22"/>
          <w:lang w:val="en-US" w:eastAsia="en-US"/>
        </w:rPr>
        <w:t xml:space="preserve"> Moreover, we have shown in our contribution </w:t>
      </w:r>
      <w:r w:rsidR="009214BE">
        <w:rPr>
          <w:rFonts w:asciiTheme="majorBidi" w:eastAsia="NimbusRomNo9L-Regu" w:hAnsiTheme="majorBidi" w:cstheme="majorBidi"/>
          <w:szCs w:val="22"/>
          <w:lang w:val="en-US" w:eastAsia="en-US"/>
        </w:rPr>
        <w:fldChar w:fldCharType="begin"/>
      </w:r>
      <w:r w:rsidR="009214BE">
        <w:rPr>
          <w:rFonts w:asciiTheme="majorBidi" w:eastAsia="NimbusRomNo9L-Regu" w:hAnsiTheme="majorBidi" w:cstheme="majorBidi"/>
          <w:szCs w:val="22"/>
          <w:lang w:val="en-US" w:eastAsia="en-US"/>
        </w:rPr>
        <w:instrText xml:space="preserve"> REF _Ref206150864 \r \h </w:instrText>
      </w:r>
      <w:r w:rsidR="009214BE">
        <w:rPr>
          <w:rFonts w:asciiTheme="majorBidi" w:eastAsia="NimbusRomNo9L-Regu" w:hAnsiTheme="majorBidi" w:cstheme="majorBidi"/>
          <w:szCs w:val="22"/>
          <w:lang w:val="en-US" w:eastAsia="en-US"/>
        </w:rPr>
      </w:r>
      <w:r w:rsidR="009214BE">
        <w:rPr>
          <w:rFonts w:asciiTheme="majorBidi" w:eastAsia="NimbusRomNo9L-Regu" w:hAnsiTheme="majorBidi" w:cstheme="majorBidi"/>
          <w:szCs w:val="22"/>
          <w:lang w:val="en-US" w:eastAsia="en-US"/>
        </w:rPr>
        <w:fldChar w:fldCharType="separate"/>
      </w:r>
      <w:r w:rsidR="009214BE">
        <w:rPr>
          <w:rFonts w:asciiTheme="majorBidi" w:eastAsia="NimbusRomNo9L-Regu" w:hAnsiTheme="majorBidi" w:cstheme="majorBidi"/>
          <w:szCs w:val="22"/>
          <w:lang w:val="en-US" w:eastAsia="en-US"/>
        </w:rPr>
        <w:t>[6]</w:t>
      </w:r>
      <w:r w:rsidR="009214BE">
        <w:rPr>
          <w:rFonts w:asciiTheme="majorBidi" w:eastAsia="NimbusRomNo9L-Regu" w:hAnsiTheme="majorBidi" w:cstheme="majorBidi"/>
          <w:szCs w:val="22"/>
          <w:lang w:val="en-US" w:eastAsia="en-US"/>
        </w:rPr>
        <w:fldChar w:fldCharType="end"/>
      </w:r>
      <w:r w:rsidR="001C25CA">
        <w:rPr>
          <w:rFonts w:asciiTheme="majorBidi" w:eastAsia="NimbusRomNo9L-Regu" w:hAnsiTheme="majorBidi" w:cstheme="majorBidi"/>
          <w:szCs w:val="22"/>
          <w:lang w:val="en-US" w:eastAsia="en-US"/>
        </w:rPr>
        <w:t xml:space="preserve"> that </w:t>
      </w:r>
      <w:r w:rsidR="001C25CA" w:rsidRPr="001C25CA">
        <w:rPr>
          <w:rFonts w:asciiTheme="majorBidi" w:eastAsia="NimbusRomNo9L-Regu" w:hAnsiTheme="majorBidi" w:cstheme="majorBidi"/>
          <w:szCs w:val="22"/>
          <w:lang w:val="en-US" w:eastAsia="en-US"/>
        </w:rPr>
        <w:t>AE with beam domain processing outperforms the AE with spatial domain processing in terms of intermediate KPI.</w:t>
      </w:r>
    </w:p>
    <w:p w14:paraId="5C6661ED" w14:textId="77777777" w:rsidR="002A4350" w:rsidRPr="00B665B5" w:rsidRDefault="002A4350" w:rsidP="004E30EF">
      <w:pPr>
        <w:overflowPunct/>
        <w:spacing w:after="0"/>
        <w:contextualSpacing/>
        <w:jc w:val="left"/>
        <w:textAlignment w:val="auto"/>
        <w:rPr>
          <w:rFonts w:asciiTheme="majorBidi" w:eastAsia="NimbusRomNo9L-Regu" w:hAnsiTheme="majorBidi" w:cstheme="majorBidi"/>
          <w:szCs w:val="22"/>
          <w:lang w:val="en-US" w:eastAsia="en-US"/>
        </w:rPr>
      </w:pPr>
    </w:p>
    <w:p w14:paraId="6E3A9FFA" w14:textId="1BA681B1" w:rsidR="00CF17CE" w:rsidRDefault="00CF17CE" w:rsidP="004E30EF">
      <w:pPr>
        <w:spacing w:after="0"/>
        <w:ind w:firstLine="360"/>
        <w:contextualSpacing/>
        <w:rPr>
          <w:rFonts w:asciiTheme="majorBidi" w:eastAsia="NimbusRomNo9L-Regu" w:hAnsiTheme="majorBidi" w:cstheme="majorBidi"/>
          <w:szCs w:val="22"/>
          <w:lang w:val="en-US" w:eastAsia="en-US"/>
        </w:rPr>
      </w:pPr>
      <w:r>
        <w:rPr>
          <w:rFonts w:asciiTheme="majorBidi" w:eastAsia="NimbusRomNo9L-Regu" w:hAnsiTheme="majorBidi" w:cstheme="majorBidi"/>
          <w:szCs w:val="22"/>
          <w:lang w:val="en-US" w:eastAsia="en-US"/>
        </w:rPr>
        <w:t>In addition, BDP results in AE models</w:t>
      </w:r>
      <w:r w:rsidRPr="00B665B5">
        <w:rPr>
          <w:rFonts w:asciiTheme="majorBidi" w:eastAsia="NimbusRomNo9L-Regu" w:hAnsiTheme="majorBidi" w:cstheme="majorBidi"/>
          <w:szCs w:val="22"/>
          <w:lang w:val="en-US" w:eastAsia="en-US"/>
        </w:rPr>
        <w:t xml:space="preserve"> </w:t>
      </w:r>
      <w:r>
        <w:rPr>
          <w:rFonts w:asciiTheme="majorBidi" w:eastAsia="NimbusRomNo9L-Regu" w:hAnsiTheme="majorBidi" w:cstheme="majorBidi"/>
          <w:szCs w:val="22"/>
          <w:lang w:val="en-US" w:eastAsia="en-US"/>
        </w:rPr>
        <w:t xml:space="preserve">that are </w:t>
      </w:r>
      <w:r w:rsidRPr="00FC78D9">
        <w:rPr>
          <w:rFonts w:asciiTheme="majorBidi" w:eastAsia="NimbusRomNo9L-Regu" w:hAnsiTheme="majorBidi" w:cstheme="majorBidi"/>
          <w:szCs w:val="22"/>
          <w:lang w:val="en-US" w:eastAsia="en-US"/>
        </w:rPr>
        <w:t>agnostic</w:t>
      </w:r>
      <w:r w:rsidRPr="00B665B5">
        <w:rPr>
          <w:rFonts w:asciiTheme="majorBidi" w:eastAsia="NimbusRomNo9L-Regu" w:hAnsiTheme="majorBidi" w:cstheme="majorBidi"/>
          <w:szCs w:val="22"/>
          <w:lang w:val="en-US" w:eastAsia="en-US"/>
        </w:rPr>
        <w:t xml:space="preserve"> to the number of antennas</w:t>
      </w:r>
      <w:r>
        <w:rPr>
          <w:rFonts w:asciiTheme="majorBidi" w:eastAsia="NimbusRomNo9L-Regu" w:hAnsiTheme="majorBidi" w:cstheme="majorBidi"/>
          <w:szCs w:val="22"/>
          <w:lang w:val="en-US" w:eastAsia="en-US"/>
        </w:rPr>
        <w:t>,</w:t>
      </w:r>
      <w:r w:rsidRPr="00B665B5">
        <w:rPr>
          <w:rFonts w:asciiTheme="majorBidi" w:eastAsia="NimbusRomNo9L-Regu" w:hAnsiTheme="majorBidi" w:cstheme="majorBidi"/>
          <w:szCs w:val="22"/>
          <w:lang w:val="en-US" w:eastAsia="en-US"/>
        </w:rPr>
        <w:t xml:space="preserve"> so</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 xml:space="preserve">one </w:t>
      </w:r>
      <w:r>
        <w:rPr>
          <w:rFonts w:asciiTheme="majorBidi" w:eastAsia="NimbusRomNo9L-Regu" w:hAnsiTheme="majorBidi" w:cstheme="majorBidi"/>
          <w:szCs w:val="22"/>
          <w:lang w:val="en-US" w:eastAsia="en-US"/>
        </w:rPr>
        <w:t xml:space="preserve">model operating in the </w:t>
      </w:r>
      <w:r w:rsidRPr="00833410">
        <w:rPr>
          <w:rFonts w:asciiTheme="majorBidi" w:eastAsia="NimbusRomNo9L-Regu" w:hAnsiTheme="majorBidi" w:cstheme="majorBidi"/>
          <w:szCs w:val="22"/>
          <w:lang w:val="en-US" w:eastAsia="en-US"/>
        </w:rPr>
        <w:t xml:space="preserve">beam domain can </w:t>
      </w:r>
      <w:r>
        <w:rPr>
          <w:rFonts w:asciiTheme="majorBidi" w:eastAsia="NimbusRomNo9L-Regu" w:hAnsiTheme="majorBidi" w:cstheme="majorBidi"/>
          <w:szCs w:val="22"/>
          <w:lang w:val="en-US" w:eastAsia="en-US"/>
        </w:rPr>
        <w:t>handle</w:t>
      </w:r>
      <w:r w:rsidRPr="00833410">
        <w:rPr>
          <w:rFonts w:asciiTheme="majorBidi" w:eastAsia="NimbusRomNo9L-Regu" w:hAnsiTheme="majorBidi" w:cstheme="majorBidi"/>
          <w:szCs w:val="22"/>
          <w:lang w:val="en-US" w:eastAsia="en-US"/>
        </w:rPr>
        <w:t xml:space="preserve"> different configuration</w:t>
      </w:r>
      <w:r>
        <w:rPr>
          <w:rFonts w:asciiTheme="majorBidi" w:eastAsia="NimbusRomNo9L-Regu" w:hAnsiTheme="majorBidi" w:cstheme="majorBidi"/>
          <w:szCs w:val="22"/>
          <w:lang w:val="en-US" w:eastAsia="en-US"/>
        </w:rPr>
        <w:t xml:space="preserve">s </w:t>
      </w:r>
      <w:r w:rsidRPr="00B665B5">
        <w:rPr>
          <w:rFonts w:asciiTheme="majorBidi" w:eastAsia="NimbusRomNo9L-Regu" w:hAnsiTheme="majorBidi" w:cstheme="majorBidi"/>
          <w:szCs w:val="22"/>
          <w:lang w:val="en-US" w:eastAsia="en-US"/>
        </w:rPr>
        <w:t>with variable antenna sizes</w:t>
      </w:r>
      <w:r>
        <w:rPr>
          <w:rFonts w:asciiTheme="majorBidi" w:eastAsia="NimbusRomNo9L-Regu" w:hAnsiTheme="majorBidi" w:cstheme="majorBidi"/>
          <w:szCs w:val="22"/>
          <w:lang w:val="en-US" w:eastAsia="en-US"/>
        </w:rPr>
        <w:t xml:space="preserve">, </w:t>
      </w:r>
      <w:r w:rsidRPr="00833410">
        <w:rPr>
          <w:rFonts w:asciiTheme="majorBidi" w:eastAsia="NimbusRomNo9L-Regu" w:hAnsiTheme="majorBidi" w:cstheme="majorBidi"/>
          <w:szCs w:val="22"/>
          <w:lang w:val="en-US" w:eastAsia="en-US"/>
        </w:rPr>
        <w:t>provid</w:t>
      </w:r>
      <w:r>
        <w:rPr>
          <w:rFonts w:asciiTheme="majorBidi" w:eastAsia="NimbusRomNo9L-Regu" w:hAnsiTheme="majorBidi" w:cstheme="majorBidi"/>
          <w:szCs w:val="22"/>
          <w:lang w:val="en-US" w:eastAsia="en-US"/>
        </w:rPr>
        <w:t>ing</w:t>
      </w:r>
      <w:r w:rsidRPr="00B665B5">
        <w:rPr>
          <w:rFonts w:asciiTheme="majorBidi" w:eastAsia="NimbusRomNo9L-Regu" w:hAnsiTheme="majorBidi" w:cstheme="majorBidi"/>
          <w:szCs w:val="22"/>
          <w:lang w:val="en-US" w:eastAsia="en-US"/>
        </w:rPr>
        <w:t xml:space="preserve"> more flexibility from a</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system perspective</w:t>
      </w:r>
      <w:r>
        <w:rPr>
          <w:rFonts w:asciiTheme="majorBidi" w:eastAsia="NimbusRomNo9L-Regu" w:hAnsiTheme="majorBidi" w:cstheme="majorBidi"/>
          <w:szCs w:val="22"/>
          <w:lang w:val="en-US" w:eastAsia="en-US"/>
        </w:rPr>
        <w:t xml:space="preserve">. </w:t>
      </w:r>
    </w:p>
    <w:p w14:paraId="3DC94A78" w14:textId="77777777" w:rsidR="00CF17CE" w:rsidRPr="00CF17CE" w:rsidRDefault="00CF17CE" w:rsidP="004E30EF">
      <w:pPr>
        <w:spacing w:after="0"/>
        <w:contextualSpacing/>
        <w:rPr>
          <w:b/>
          <w:bCs/>
          <w:szCs w:val="22"/>
          <w:u w:val="single"/>
          <w:lang w:val="en-US"/>
        </w:rPr>
      </w:pPr>
    </w:p>
    <w:p w14:paraId="79553A72" w14:textId="1A667261" w:rsidR="00C17A26" w:rsidRPr="00C17A26" w:rsidRDefault="006D11D6" w:rsidP="004E30EF">
      <w:pPr>
        <w:spacing w:after="0"/>
        <w:contextualSpacing/>
        <w:rPr>
          <w:i/>
          <w:iCs/>
          <w:szCs w:val="22"/>
        </w:rPr>
      </w:pPr>
      <w:r w:rsidRPr="00BC2CA1">
        <w:rPr>
          <w:b/>
          <w:bCs/>
          <w:i/>
          <w:iCs/>
          <w:szCs w:val="22"/>
        </w:rPr>
        <w:t xml:space="preserve">Observation </w:t>
      </w:r>
      <w:r w:rsidR="00383516">
        <w:rPr>
          <w:b/>
          <w:bCs/>
          <w:i/>
          <w:iCs/>
          <w:szCs w:val="22"/>
        </w:rPr>
        <w:t>1</w:t>
      </w:r>
      <w:r w:rsidRPr="00BC2CA1">
        <w:rPr>
          <w:b/>
          <w:bCs/>
          <w:i/>
          <w:iCs/>
          <w:szCs w:val="22"/>
        </w:rPr>
        <w:t xml:space="preserve">: </w:t>
      </w:r>
      <w:r w:rsidRPr="00BC2CA1">
        <w:rPr>
          <w:i/>
          <w:iCs/>
          <w:szCs w:val="22"/>
        </w:rPr>
        <w:t>Beam domain processing</w:t>
      </w:r>
    </w:p>
    <w:p w14:paraId="2B7861BA" w14:textId="126E0A9F" w:rsidR="003B0410" w:rsidRDefault="00C17A26" w:rsidP="004E30EF">
      <w:pPr>
        <w:pStyle w:val="ListParagraph"/>
        <w:numPr>
          <w:ilvl w:val="0"/>
          <w:numId w:val="15"/>
        </w:numPr>
        <w:contextualSpacing/>
        <w:jc w:val="both"/>
        <w:rPr>
          <w:rFonts w:ascii="Times New Roman" w:hAnsi="Times New Roman"/>
          <w:i/>
          <w:iCs/>
        </w:rPr>
      </w:pPr>
      <w:r w:rsidRPr="00BC2CA1">
        <w:rPr>
          <w:rFonts w:ascii="Times New Roman" w:hAnsi="Times New Roman"/>
          <w:i/>
          <w:iCs/>
        </w:rPr>
        <w:t xml:space="preserve">exhibits </w:t>
      </w:r>
      <w:r w:rsidR="006D11D6" w:rsidRPr="00BC2CA1">
        <w:rPr>
          <w:rFonts w:ascii="Times New Roman" w:hAnsi="Times New Roman"/>
          <w:i/>
          <w:iCs/>
        </w:rPr>
        <w:t xml:space="preserve">good generalization capabilities as a single </w:t>
      </w:r>
      <w:proofErr w:type="gramStart"/>
      <w:r w:rsidR="006D11D6" w:rsidRPr="00BC2CA1">
        <w:rPr>
          <w:rFonts w:ascii="Times New Roman" w:hAnsi="Times New Roman"/>
          <w:i/>
          <w:iCs/>
        </w:rPr>
        <w:t>beam domain</w:t>
      </w:r>
      <w:proofErr w:type="gramEnd"/>
      <w:r w:rsidR="006D11D6" w:rsidRPr="00BC2CA1">
        <w:rPr>
          <w:rFonts w:ascii="Times New Roman" w:hAnsi="Times New Roman"/>
          <w:i/>
          <w:iCs/>
        </w:rPr>
        <w:t xml:space="preserve"> AE model </w:t>
      </w:r>
      <w:r>
        <w:rPr>
          <w:rFonts w:ascii="Times New Roman" w:hAnsi="Times New Roman"/>
          <w:i/>
          <w:iCs/>
        </w:rPr>
        <w:t xml:space="preserve">that </w:t>
      </w:r>
      <w:r w:rsidR="006D11D6" w:rsidRPr="00BC2CA1">
        <w:rPr>
          <w:rFonts w:ascii="Times New Roman" w:hAnsi="Times New Roman"/>
          <w:i/>
          <w:iCs/>
        </w:rPr>
        <w:t xml:space="preserve">can deal with </w:t>
      </w:r>
      <w:r>
        <w:rPr>
          <w:rFonts w:ascii="Times New Roman" w:hAnsi="Times New Roman"/>
          <w:i/>
          <w:iCs/>
        </w:rPr>
        <w:t>various</w:t>
      </w:r>
      <w:r w:rsidRPr="00BC2CA1">
        <w:rPr>
          <w:rFonts w:ascii="Times New Roman" w:hAnsi="Times New Roman"/>
          <w:i/>
          <w:iCs/>
        </w:rPr>
        <w:t xml:space="preserve"> </w:t>
      </w:r>
      <w:r w:rsidR="006D11D6" w:rsidRPr="00BC2CA1">
        <w:rPr>
          <w:rFonts w:ascii="Times New Roman" w:hAnsi="Times New Roman"/>
          <w:i/>
          <w:iCs/>
        </w:rPr>
        <w:t>antenna configurations</w:t>
      </w:r>
      <w:r w:rsidR="005762A7" w:rsidRPr="00BC2CA1">
        <w:rPr>
          <w:rFonts w:ascii="Times New Roman" w:hAnsi="Times New Roman"/>
          <w:i/>
          <w:iCs/>
        </w:rPr>
        <w:t>.</w:t>
      </w:r>
    </w:p>
    <w:p w14:paraId="0FE5CB3B" w14:textId="700469AD" w:rsidR="001C25CA" w:rsidRPr="004D7A4F" w:rsidRDefault="001C25CA" w:rsidP="004E30EF">
      <w:pPr>
        <w:pStyle w:val="ListParagraph"/>
        <w:numPr>
          <w:ilvl w:val="0"/>
          <w:numId w:val="15"/>
        </w:numPr>
        <w:contextualSpacing/>
        <w:jc w:val="both"/>
        <w:rPr>
          <w:rFonts w:ascii="Times New Roman" w:hAnsi="Times New Roman"/>
          <w:i/>
          <w:iCs/>
        </w:rPr>
      </w:pPr>
      <w:r w:rsidRPr="001C25CA">
        <w:rPr>
          <w:rFonts w:ascii="Times New Roman" w:hAnsi="Times New Roman"/>
          <w:i/>
          <w:iCs/>
        </w:rPr>
        <w:t>AE with beam domain processing outperforms the AE with spatial domain processing in terms of intermediate KPI.</w:t>
      </w:r>
    </w:p>
    <w:p w14:paraId="77AE2EE1" w14:textId="30C78C35" w:rsidR="00C17A26" w:rsidRPr="00BC2CA1" w:rsidRDefault="00C17A26" w:rsidP="004E30EF">
      <w:pPr>
        <w:pStyle w:val="ListParagraph"/>
        <w:numPr>
          <w:ilvl w:val="0"/>
          <w:numId w:val="15"/>
        </w:numPr>
        <w:contextualSpacing/>
        <w:jc w:val="both"/>
        <w:rPr>
          <w:i/>
          <w:iCs/>
        </w:rPr>
      </w:pPr>
      <w:r w:rsidRPr="00BC2CA1">
        <w:rPr>
          <w:rFonts w:ascii="Times New Roman" w:hAnsi="Times New Roman"/>
          <w:i/>
          <w:iCs/>
        </w:rPr>
        <w:t>results in low-dimensional channel samples that may be compressed using low complexity Autoencoder models, resulting in reduction in both memory and computational requirements relative to spatial domain AE.</w:t>
      </w:r>
    </w:p>
    <w:p w14:paraId="5F3C6A04" w14:textId="77777777" w:rsidR="003B0410" w:rsidRPr="00BC2CA1" w:rsidRDefault="003B0410" w:rsidP="004E30EF">
      <w:pPr>
        <w:spacing w:after="0"/>
        <w:contextualSpacing/>
        <w:rPr>
          <w:i/>
          <w:iCs/>
          <w:szCs w:val="22"/>
        </w:rPr>
      </w:pPr>
    </w:p>
    <w:p w14:paraId="6C5C03F6" w14:textId="20E18B0E" w:rsidR="003F670D" w:rsidRDefault="00D70375" w:rsidP="004E30EF">
      <w:pPr>
        <w:spacing w:after="0"/>
        <w:contextualSpacing/>
        <w:rPr>
          <w:b/>
          <w:bCs/>
          <w:i/>
          <w:iCs/>
          <w:szCs w:val="22"/>
        </w:rPr>
      </w:pPr>
      <w:r w:rsidRPr="00BC2CA1">
        <w:rPr>
          <w:b/>
          <w:bCs/>
          <w:i/>
          <w:iCs/>
          <w:szCs w:val="22"/>
        </w:rPr>
        <w:t xml:space="preserve">Proposal </w:t>
      </w:r>
      <w:r w:rsidR="00C9704C">
        <w:rPr>
          <w:b/>
          <w:bCs/>
          <w:i/>
          <w:iCs/>
          <w:szCs w:val="22"/>
        </w:rPr>
        <w:t>1</w:t>
      </w:r>
      <w:r w:rsidRPr="00BC2CA1">
        <w:rPr>
          <w:b/>
          <w:bCs/>
          <w:i/>
          <w:iCs/>
          <w:szCs w:val="22"/>
        </w:rPr>
        <w:t xml:space="preserve">: </w:t>
      </w:r>
      <w:r w:rsidR="000536AF">
        <w:rPr>
          <w:i/>
          <w:iCs/>
          <w:szCs w:val="22"/>
        </w:rPr>
        <w:t xml:space="preserve">Support </w:t>
      </w:r>
      <w:r w:rsidR="00A303C5" w:rsidRPr="00BC2CA1">
        <w:rPr>
          <w:i/>
          <w:iCs/>
          <w:szCs w:val="22"/>
        </w:rPr>
        <w:t xml:space="preserve">beam domain </w:t>
      </w:r>
      <w:r w:rsidR="00DF4686" w:rsidRPr="00BC2CA1">
        <w:rPr>
          <w:i/>
          <w:iCs/>
          <w:szCs w:val="22"/>
        </w:rPr>
        <w:t xml:space="preserve">processing </w:t>
      </w:r>
      <w:r w:rsidR="00A303C5" w:rsidRPr="00BC2CA1">
        <w:rPr>
          <w:i/>
          <w:iCs/>
          <w:szCs w:val="22"/>
        </w:rPr>
        <w:t>for</w:t>
      </w:r>
      <w:r w:rsidR="00DF4686" w:rsidRPr="00BC2CA1">
        <w:rPr>
          <w:i/>
          <w:iCs/>
          <w:szCs w:val="22"/>
        </w:rPr>
        <w:t xml:space="preserve"> </w:t>
      </w:r>
      <w:r w:rsidR="002D5F5C" w:rsidRPr="00BC2CA1">
        <w:rPr>
          <w:i/>
          <w:iCs/>
          <w:szCs w:val="22"/>
        </w:rPr>
        <w:t>determination of Tar</w:t>
      </w:r>
      <w:r w:rsidR="003F1623" w:rsidRPr="00BC2CA1">
        <w:rPr>
          <w:i/>
          <w:iCs/>
          <w:szCs w:val="22"/>
        </w:rPr>
        <w:t xml:space="preserve">get CSI for </w:t>
      </w:r>
      <w:r w:rsidR="00DF4686" w:rsidRPr="00BC2CA1">
        <w:rPr>
          <w:i/>
          <w:iCs/>
          <w:szCs w:val="22"/>
        </w:rPr>
        <w:t>AI/ML CSI SF compression Case 0.</w:t>
      </w:r>
    </w:p>
    <w:p w14:paraId="023AA4EA" w14:textId="223BD4B6" w:rsidR="009375B0" w:rsidRDefault="00A303C5" w:rsidP="004E30EF">
      <w:pPr>
        <w:spacing w:after="0"/>
        <w:contextualSpacing/>
        <w:rPr>
          <w:b/>
          <w:bCs/>
          <w:i/>
          <w:iCs/>
          <w:szCs w:val="22"/>
        </w:rPr>
      </w:pPr>
      <w:r w:rsidRPr="00BC2CA1">
        <w:rPr>
          <w:b/>
          <w:bCs/>
          <w:i/>
          <w:iCs/>
          <w:szCs w:val="22"/>
        </w:rPr>
        <w:t xml:space="preserve">  </w:t>
      </w:r>
    </w:p>
    <w:p w14:paraId="0645BC33" w14:textId="7181269E" w:rsidR="004769BF" w:rsidRDefault="004769BF" w:rsidP="00645C2F">
      <w:pPr>
        <w:spacing w:after="0"/>
        <w:ind w:firstLine="360"/>
        <w:contextualSpacing/>
        <w:rPr>
          <w:szCs w:val="22"/>
        </w:rPr>
      </w:pPr>
      <w:r>
        <w:rPr>
          <w:szCs w:val="22"/>
        </w:rPr>
        <w:t>Regarding the f</w:t>
      </w:r>
      <w:r w:rsidRPr="006B7C1C">
        <w:rPr>
          <w:szCs w:val="22"/>
        </w:rPr>
        <w:t>usion of SRS with CSI compression</w:t>
      </w:r>
      <w:r>
        <w:rPr>
          <w:szCs w:val="22"/>
        </w:rPr>
        <w:t>, the fusion</w:t>
      </w:r>
      <w:r w:rsidRPr="006B7C1C">
        <w:rPr>
          <w:szCs w:val="22"/>
        </w:rPr>
        <w:t xml:space="preserve"> may require an explicit </w:t>
      </w:r>
      <w:r w:rsidR="007E2A2A" w:rsidRPr="007E2A2A">
        <w:rPr>
          <w:szCs w:val="22"/>
        </w:rPr>
        <w:t>and potentially dynamic association</w:t>
      </w:r>
      <w:r w:rsidR="007E2A2A">
        <w:rPr>
          <w:szCs w:val="22"/>
        </w:rPr>
        <w:t xml:space="preserve"> </w:t>
      </w:r>
      <w:r w:rsidRPr="006B7C1C">
        <w:rPr>
          <w:szCs w:val="22"/>
        </w:rPr>
        <w:t>between SRS and CSI-RS resources</w:t>
      </w:r>
      <w:r w:rsidR="0033330F">
        <w:rPr>
          <w:szCs w:val="22"/>
        </w:rPr>
        <w:t xml:space="preserve"> (</w:t>
      </w:r>
      <w:r w:rsidR="002973F1">
        <w:rPr>
          <w:szCs w:val="22"/>
        </w:rPr>
        <w:t>and/</w:t>
      </w:r>
      <w:r w:rsidR="0033330F">
        <w:rPr>
          <w:szCs w:val="22"/>
        </w:rPr>
        <w:t>or CSI feedback resources)</w:t>
      </w:r>
      <w:r w:rsidRPr="006B7C1C">
        <w:rPr>
          <w:szCs w:val="22"/>
        </w:rPr>
        <w:t>, ensuring that uplink and downlink measurements are properly linked in time, frequency, and antenna domains</w:t>
      </w:r>
      <w:r>
        <w:rPr>
          <w:szCs w:val="22"/>
        </w:rPr>
        <w:t xml:space="preserve">. </w:t>
      </w:r>
      <w:r w:rsidRPr="006B7C1C">
        <w:rPr>
          <w:szCs w:val="22"/>
        </w:rPr>
        <w:t xml:space="preserve">Such linkage </w:t>
      </w:r>
      <w:r>
        <w:rPr>
          <w:szCs w:val="22"/>
        </w:rPr>
        <w:t xml:space="preserve">may </w:t>
      </w:r>
      <w:r w:rsidRPr="006B7C1C">
        <w:rPr>
          <w:szCs w:val="22"/>
        </w:rPr>
        <w:t xml:space="preserve">allow CSI compression framework to exploit reciprocity more effectively, particularly when the UE can </w:t>
      </w:r>
      <w:r w:rsidR="002973F1" w:rsidRPr="002973F1">
        <w:rPr>
          <w:szCs w:val="22"/>
        </w:rPr>
        <w:t>transmit a CSI-linked SRS that is triggered by associated CSI-RS reception or CSI feedback transmission events</w:t>
      </w:r>
      <w:r w:rsidRPr="006B7C1C">
        <w:rPr>
          <w:szCs w:val="22"/>
        </w:rPr>
        <w:t>.</w:t>
      </w:r>
      <w:r>
        <w:rPr>
          <w:szCs w:val="22"/>
        </w:rPr>
        <w:t xml:space="preserve"> </w:t>
      </w:r>
      <w:r w:rsidR="008F0597" w:rsidRPr="008F0597">
        <w:rPr>
          <w:szCs w:val="22"/>
        </w:rPr>
        <w:t>Further efficiency can be achieved if the UE can leverage both downlink CSI and uplink-derived information (e.g., TPMI, UL-CSI, or linked-SRS measurements) as decoder side information, thereby reducing the compressed CSI payload size through appropriately trained models.</w:t>
      </w:r>
      <w:r w:rsidR="008F0597">
        <w:rPr>
          <w:szCs w:val="22"/>
        </w:rPr>
        <w:t xml:space="preserve"> </w:t>
      </w:r>
    </w:p>
    <w:p w14:paraId="3C519984" w14:textId="77777777" w:rsidR="004769BF" w:rsidRDefault="004769BF" w:rsidP="004E30EF">
      <w:pPr>
        <w:spacing w:after="0"/>
        <w:contextualSpacing/>
        <w:rPr>
          <w:szCs w:val="22"/>
        </w:rPr>
      </w:pPr>
    </w:p>
    <w:p w14:paraId="217B1E25" w14:textId="0906DC08" w:rsidR="004769BF" w:rsidRDefault="004769BF" w:rsidP="00645C2F">
      <w:pPr>
        <w:spacing w:after="0"/>
        <w:ind w:firstLine="360"/>
        <w:contextualSpacing/>
        <w:rPr>
          <w:szCs w:val="22"/>
        </w:rPr>
      </w:pPr>
      <w:r>
        <w:rPr>
          <w:szCs w:val="22"/>
        </w:rPr>
        <w:t xml:space="preserve">To ensure </w:t>
      </w:r>
      <w:r w:rsidR="00866322">
        <w:rPr>
          <w:szCs w:val="22"/>
        </w:rPr>
        <w:t>an</w:t>
      </w:r>
      <w:r>
        <w:rPr>
          <w:szCs w:val="22"/>
        </w:rPr>
        <w:t xml:space="preserve"> effective fusion of SRS with CSI compression, the UE may be configured with SRS that is linked to either a CSI-RS configuration or a CSI report configuration. </w:t>
      </w:r>
      <w:bookmarkStart w:id="2" w:name="_Hlk210225373"/>
      <w:r>
        <w:rPr>
          <w:szCs w:val="22"/>
        </w:rPr>
        <w:t xml:space="preserve">The linkage between SRS and CSI configurations </w:t>
      </w:r>
      <w:r w:rsidR="008F0597" w:rsidRPr="008F0597">
        <w:rPr>
          <w:szCs w:val="22"/>
        </w:rPr>
        <w:t>may include explicit time/frequency offsets relative to CSI-RS or CSI feedback resources</w:t>
      </w:r>
      <w:bookmarkEnd w:id="2"/>
      <w:r w:rsidR="008F0597" w:rsidRPr="008F0597">
        <w:rPr>
          <w:szCs w:val="22"/>
        </w:rPr>
        <w:t>, as well as dynamic triggering rules and fallback options</w:t>
      </w:r>
      <w:r w:rsidR="008F0597">
        <w:rPr>
          <w:szCs w:val="22"/>
        </w:rPr>
        <w:t>.</w:t>
      </w:r>
    </w:p>
    <w:p w14:paraId="0B4025F8" w14:textId="77777777" w:rsidR="004769BF" w:rsidRDefault="004769BF" w:rsidP="004E30EF">
      <w:pPr>
        <w:spacing w:after="0"/>
        <w:contextualSpacing/>
        <w:rPr>
          <w:szCs w:val="22"/>
        </w:rPr>
      </w:pPr>
    </w:p>
    <w:p w14:paraId="36FD5B3C" w14:textId="209F34FB" w:rsidR="004769BF" w:rsidRPr="00914D3D" w:rsidRDefault="004769BF" w:rsidP="004E30EF">
      <w:pPr>
        <w:spacing w:after="0"/>
        <w:contextualSpacing/>
        <w:rPr>
          <w:i/>
          <w:iCs/>
          <w:szCs w:val="22"/>
        </w:rPr>
      </w:pPr>
      <w:r w:rsidRPr="00914D3D">
        <w:rPr>
          <w:b/>
          <w:bCs/>
          <w:i/>
          <w:iCs/>
          <w:szCs w:val="22"/>
        </w:rPr>
        <w:t xml:space="preserve">Observation </w:t>
      </w:r>
      <w:r w:rsidR="00F85C4C">
        <w:rPr>
          <w:b/>
          <w:bCs/>
          <w:i/>
          <w:iCs/>
          <w:szCs w:val="22"/>
        </w:rPr>
        <w:t>2</w:t>
      </w:r>
      <w:r w:rsidRPr="00914D3D">
        <w:rPr>
          <w:i/>
          <w:iCs/>
          <w:szCs w:val="22"/>
        </w:rPr>
        <w:t xml:space="preserve">: </w:t>
      </w:r>
      <w:r w:rsidR="004D0176" w:rsidRPr="004D0176">
        <w:rPr>
          <w:i/>
          <w:iCs/>
          <w:szCs w:val="22"/>
        </w:rPr>
        <w:t>Fusion of SRS with CSI compression requires explicit linkage of SRS to CSI-RS and/or CSI feedback resources, including offsets and dynamic triggering rules, to ensure UL-DL reciprocity and enable ML-based overhead reduction.</w:t>
      </w:r>
    </w:p>
    <w:p w14:paraId="30A1D2DB" w14:textId="77777777" w:rsidR="004769BF" w:rsidRDefault="004769BF" w:rsidP="004E30EF">
      <w:pPr>
        <w:spacing w:after="0"/>
        <w:contextualSpacing/>
        <w:rPr>
          <w:szCs w:val="22"/>
        </w:rPr>
      </w:pPr>
    </w:p>
    <w:p w14:paraId="4B22EF07" w14:textId="16C04C7D" w:rsidR="004769BF" w:rsidRDefault="004769BF" w:rsidP="004E30EF">
      <w:pPr>
        <w:spacing w:after="0"/>
        <w:contextualSpacing/>
        <w:rPr>
          <w:i/>
          <w:iCs/>
          <w:szCs w:val="22"/>
        </w:rPr>
      </w:pPr>
      <w:r w:rsidRPr="00914D3D">
        <w:rPr>
          <w:b/>
          <w:bCs/>
          <w:i/>
          <w:iCs/>
          <w:szCs w:val="22"/>
        </w:rPr>
        <w:t xml:space="preserve">Proposal </w:t>
      </w:r>
      <w:r w:rsidR="00F85C4C">
        <w:rPr>
          <w:b/>
          <w:bCs/>
          <w:i/>
          <w:iCs/>
          <w:szCs w:val="22"/>
        </w:rPr>
        <w:t>2</w:t>
      </w:r>
      <w:r w:rsidRPr="00914D3D">
        <w:rPr>
          <w:i/>
          <w:iCs/>
          <w:szCs w:val="22"/>
        </w:rPr>
        <w:t xml:space="preserve">: </w:t>
      </w:r>
      <w:r w:rsidR="004D0176" w:rsidRPr="004D0176">
        <w:rPr>
          <w:i/>
          <w:iCs/>
          <w:szCs w:val="22"/>
        </w:rPr>
        <w:t>S</w:t>
      </w:r>
      <w:r w:rsidR="00AE12E9">
        <w:rPr>
          <w:i/>
          <w:iCs/>
          <w:szCs w:val="22"/>
        </w:rPr>
        <w:t>upport</w:t>
      </w:r>
      <w:r w:rsidR="004D0176" w:rsidRPr="004D0176">
        <w:rPr>
          <w:i/>
          <w:iCs/>
          <w:szCs w:val="22"/>
        </w:rPr>
        <w:t xml:space="preserve"> SRS configurations linked to CSI-RS or CSI feedback resources through explicit offsets, dynamic triggering</w:t>
      </w:r>
      <w:r w:rsidR="004D0176">
        <w:rPr>
          <w:i/>
          <w:iCs/>
          <w:szCs w:val="22"/>
        </w:rPr>
        <w:t xml:space="preserve"> </w:t>
      </w:r>
      <w:r w:rsidR="004D0176" w:rsidRPr="004D0176">
        <w:rPr>
          <w:i/>
          <w:iCs/>
          <w:szCs w:val="22"/>
        </w:rPr>
        <w:t>rules.</w:t>
      </w:r>
      <w:r w:rsidR="00643CF2">
        <w:rPr>
          <w:i/>
          <w:iCs/>
          <w:szCs w:val="22"/>
        </w:rPr>
        <w:t xml:space="preserve"> </w:t>
      </w:r>
    </w:p>
    <w:p w14:paraId="648F0203" w14:textId="77777777" w:rsidR="006F5B0C" w:rsidRPr="00914D3D" w:rsidRDefault="006F5B0C" w:rsidP="004E30EF">
      <w:pPr>
        <w:spacing w:after="0"/>
        <w:contextualSpacing/>
        <w:rPr>
          <w:i/>
          <w:iCs/>
          <w:szCs w:val="22"/>
        </w:rPr>
      </w:pPr>
    </w:p>
    <w:p w14:paraId="5C37C192" w14:textId="77777777" w:rsidR="005940BE" w:rsidRPr="00BC2CA1" w:rsidRDefault="005940BE" w:rsidP="004E30EF">
      <w:pPr>
        <w:spacing w:after="0"/>
        <w:contextualSpacing/>
        <w:rPr>
          <w:i/>
          <w:iCs/>
          <w:szCs w:val="22"/>
        </w:rPr>
      </w:pPr>
    </w:p>
    <w:p w14:paraId="4A7F22CE" w14:textId="46C5029C" w:rsidR="00F108A4" w:rsidRDefault="00067D6B" w:rsidP="004E30EF">
      <w:pPr>
        <w:pStyle w:val="Heading2"/>
        <w:spacing w:before="0" w:after="0"/>
        <w:contextualSpacing/>
      </w:pPr>
      <w:r>
        <w:t>CQI RI determination</w:t>
      </w:r>
    </w:p>
    <w:p w14:paraId="0F498D9F" w14:textId="54FCA86B" w:rsidR="007677D5" w:rsidRDefault="00E268C6" w:rsidP="004E30EF">
      <w:pPr>
        <w:spacing w:after="0"/>
        <w:ind w:firstLine="360"/>
        <w:contextualSpacing/>
        <w:rPr>
          <w:szCs w:val="22"/>
        </w:rPr>
      </w:pPr>
      <w:r>
        <w:rPr>
          <w:szCs w:val="22"/>
        </w:rPr>
        <w:t>The</w:t>
      </w:r>
      <w:r w:rsidR="00441BD7">
        <w:rPr>
          <w:szCs w:val="22"/>
        </w:rPr>
        <w:t xml:space="preserve"> </w:t>
      </w:r>
      <w:r w:rsidR="00A57EE8">
        <w:rPr>
          <w:szCs w:val="22"/>
        </w:rPr>
        <w:t>CQI determination</w:t>
      </w:r>
      <w:r>
        <w:rPr>
          <w:szCs w:val="22"/>
        </w:rPr>
        <w:t xml:space="preserve"> </w:t>
      </w:r>
      <w:r w:rsidR="00397527">
        <w:rPr>
          <w:szCs w:val="22"/>
        </w:rPr>
        <w:t>AI/ML based CSI compression using two-sided models was discussed during the Rel-18 SI</w:t>
      </w:r>
      <w:r w:rsidR="00441BD7" w:rsidRPr="00570C61">
        <w:rPr>
          <w:szCs w:val="22"/>
        </w:rPr>
        <w:t xml:space="preserve">, </w:t>
      </w:r>
      <w:r w:rsidR="00286751">
        <w:rPr>
          <w:szCs w:val="22"/>
        </w:rPr>
        <w:t xml:space="preserve">with </w:t>
      </w:r>
      <w:r w:rsidR="00441BD7">
        <w:rPr>
          <w:szCs w:val="22"/>
        </w:rPr>
        <w:t xml:space="preserve">the following agreement </w:t>
      </w:r>
      <w:r w:rsidR="00286751">
        <w:rPr>
          <w:szCs w:val="22"/>
        </w:rPr>
        <w:t xml:space="preserve">captured in the TR </w:t>
      </w:r>
      <w:r w:rsidR="00286751">
        <w:rPr>
          <w:szCs w:val="22"/>
        </w:rPr>
        <w:fldChar w:fldCharType="begin"/>
      </w:r>
      <w:r w:rsidR="00286751">
        <w:rPr>
          <w:szCs w:val="22"/>
        </w:rPr>
        <w:instrText xml:space="preserve"> REF _Ref158642161 \r \h </w:instrText>
      </w:r>
      <w:r w:rsidR="00286751">
        <w:rPr>
          <w:szCs w:val="22"/>
        </w:rPr>
      </w:r>
      <w:r w:rsidR="00286751">
        <w:rPr>
          <w:szCs w:val="22"/>
        </w:rPr>
        <w:fldChar w:fldCharType="separate"/>
      </w:r>
      <w:r w:rsidR="008960E7">
        <w:rPr>
          <w:szCs w:val="22"/>
        </w:rPr>
        <w:t>[2]</w:t>
      </w:r>
      <w:r w:rsidR="00286751">
        <w:rPr>
          <w:szCs w:val="22"/>
        </w:rPr>
        <w:fldChar w:fldCharType="end"/>
      </w:r>
      <w:r w:rsidR="007677D5">
        <w:rPr>
          <w:szCs w:val="22"/>
        </w:rPr>
        <w:t>,</w:t>
      </w:r>
    </w:p>
    <w:p w14:paraId="0E8AD6A6" w14:textId="04822171" w:rsidR="00F108A4" w:rsidRDefault="00441BD7" w:rsidP="004E30EF">
      <w:pPr>
        <w:spacing w:after="0"/>
        <w:ind w:firstLine="360"/>
        <w:contextualSpacing/>
        <w:rPr>
          <w:szCs w:val="22"/>
        </w:rPr>
      </w:pPr>
      <w:r>
        <w:rPr>
          <w:szCs w:val="22"/>
        </w:rPr>
        <w:t xml:space="preserve"> </w:t>
      </w:r>
    </w:p>
    <w:tbl>
      <w:tblPr>
        <w:tblStyle w:val="TableGrid"/>
        <w:tblW w:w="0" w:type="auto"/>
        <w:tblLook w:val="04A0" w:firstRow="1" w:lastRow="0" w:firstColumn="1" w:lastColumn="0" w:noHBand="0" w:noVBand="1"/>
      </w:tblPr>
      <w:tblGrid>
        <w:gridCol w:w="9629"/>
      </w:tblGrid>
      <w:tr w:rsidR="00441BD7" w:rsidRPr="009E1E06" w14:paraId="342BC202" w14:textId="77777777">
        <w:tc>
          <w:tcPr>
            <w:tcW w:w="9629" w:type="dxa"/>
          </w:tcPr>
          <w:p w14:paraId="3A96CE9A" w14:textId="77777777" w:rsidR="009E1E06" w:rsidRPr="00ED7F8A" w:rsidRDefault="009E1E06" w:rsidP="009E1E06">
            <w:pPr>
              <w:suppressAutoHyphens/>
              <w:overflowPunct/>
              <w:autoSpaceDE/>
              <w:autoSpaceDN/>
              <w:adjustRightInd/>
              <w:spacing w:after="0"/>
              <w:contextualSpacing/>
              <w:textAlignment w:val="auto"/>
              <w:rPr>
                <w:rFonts w:eastAsia="DengXian"/>
                <w:i/>
                <w:sz w:val="20"/>
                <w:highlight w:val="green"/>
              </w:rPr>
            </w:pPr>
            <w:r w:rsidRPr="00ED7F8A">
              <w:rPr>
                <w:rFonts w:eastAsia="DengXian"/>
                <w:i/>
                <w:sz w:val="20"/>
                <w:highlight w:val="green"/>
              </w:rPr>
              <w:t>Agreement</w:t>
            </w:r>
          </w:p>
          <w:p w14:paraId="701CE9A3" w14:textId="6E997550" w:rsidR="00A57EE8" w:rsidRPr="00645C2F" w:rsidRDefault="004C6D3B" w:rsidP="004E30EF">
            <w:pPr>
              <w:spacing w:after="0"/>
              <w:contextualSpacing/>
              <w:rPr>
                <w:i/>
                <w:iCs/>
                <w:sz w:val="20"/>
                <w:lang w:eastAsia="en-US"/>
              </w:rPr>
            </w:pPr>
            <w:r w:rsidRPr="00645C2F">
              <w:rPr>
                <w:i/>
                <w:iCs/>
                <w:sz w:val="20"/>
                <w:lang w:eastAsia="en-US"/>
              </w:rPr>
              <w:t>For</w:t>
            </w:r>
            <w:r w:rsidR="00A57EE8" w:rsidRPr="00645C2F">
              <w:rPr>
                <w:i/>
                <w:iCs/>
                <w:sz w:val="20"/>
                <w:lang w:eastAsia="en-US"/>
              </w:rPr>
              <w:t xml:space="preserve"> CQI determination in CSI report, if CQI in CSI report is configured.    </w:t>
            </w:r>
          </w:p>
          <w:p w14:paraId="203BF905" w14:textId="77777777" w:rsidR="00A57EE8" w:rsidRPr="00645C2F" w:rsidRDefault="00A57EE8" w:rsidP="004E30EF">
            <w:pPr>
              <w:numPr>
                <w:ilvl w:val="0"/>
                <w:numId w:val="20"/>
              </w:numPr>
              <w:overflowPunct/>
              <w:autoSpaceDE/>
              <w:autoSpaceDN/>
              <w:adjustRightInd/>
              <w:spacing w:after="0"/>
              <w:contextualSpacing/>
              <w:jc w:val="left"/>
              <w:textAlignment w:val="auto"/>
              <w:rPr>
                <w:i/>
                <w:iCs/>
                <w:sz w:val="20"/>
                <w:lang w:eastAsia="en-US"/>
              </w:rPr>
            </w:pPr>
            <w:r w:rsidRPr="00645C2F">
              <w:rPr>
                <w:i/>
                <w:iCs/>
                <w:sz w:val="20"/>
                <w:lang w:eastAsia="en-US"/>
              </w:rPr>
              <w:t>Option 1: CQI is NOT calculated based on the output of CSI reconstruction part from the realistic channel estimation, including</w:t>
            </w:r>
          </w:p>
          <w:p w14:paraId="37CCF063" w14:textId="77777777" w:rsidR="00A57EE8" w:rsidRPr="00645C2F" w:rsidRDefault="00A57EE8" w:rsidP="004E30EF">
            <w:pPr>
              <w:numPr>
                <w:ilvl w:val="1"/>
                <w:numId w:val="21"/>
              </w:numPr>
              <w:overflowPunct/>
              <w:autoSpaceDE/>
              <w:autoSpaceDN/>
              <w:adjustRightInd/>
              <w:spacing w:after="0"/>
              <w:contextualSpacing/>
              <w:jc w:val="left"/>
              <w:textAlignment w:val="auto"/>
              <w:rPr>
                <w:i/>
                <w:iCs/>
                <w:sz w:val="20"/>
                <w:lang w:eastAsia="en-US"/>
              </w:rPr>
            </w:pPr>
            <w:r w:rsidRPr="00645C2F">
              <w:rPr>
                <w:i/>
                <w:iCs/>
                <w:sz w:val="20"/>
                <w:lang w:eastAsia="en-US"/>
              </w:rPr>
              <w:t xml:space="preserve">Option 1a: CQI is calculated based on target CSI with realistic channel measurement  </w:t>
            </w:r>
          </w:p>
          <w:p w14:paraId="4C2EC8F3" w14:textId="77777777" w:rsidR="00A57EE8" w:rsidRPr="00645C2F" w:rsidRDefault="00A57EE8" w:rsidP="004E30EF">
            <w:pPr>
              <w:numPr>
                <w:ilvl w:val="1"/>
                <w:numId w:val="21"/>
              </w:numPr>
              <w:overflowPunct/>
              <w:autoSpaceDE/>
              <w:autoSpaceDN/>
              <w:adjustRightInd/>
              <w:spacing w:after="0"/>
              <w:contextualSpacing/>
              <w:jc w:val="left"/>
              <w:textAlignment w:val="auto"/>
              <w:rPr>
                <w:i/>
                <w:iCs/>
                <w:sz w:val="20"/>
                <w:lang w:eastAsia="en-US"/>
              </w:rPr>
            </w:pPr>
            <w:r w:rsidRPr="00645C2F">
              <w:rPr>
                <w:i/>
                <w:iCs/>
                <w:sz w:val="20"/>
                <w:lang w:eastAsia="en-US"/>
              </w:rPr>
              <w:t xml:space="preserve">Option 1b: CQI is calculated based on target CSI with realistic channel measurement and potential adjustment </w:t>
            </w:r>
          </w:p>
          <w:p w14:paraId="39DFFAF4" w14:textId="77777777" w:rsidR="00A57EE8" w:rsidRPr="00645C2F" w:rsidRDefault="00A57EE8" w:rsidP="004E30EF">
            <w:pPr>
              <w:numPr>
                <w:ilvl w:val="1"/>
                <w:numId w:val="21"/>
              </w:numPr>
              <w:overflowPunct/>
              <w:autoSpaceDE/>
              <w:autoSpaceDN/>
              <w:adjustRightInd/>
              <w:spacing w:after="0"/>
              <w:contextualSpacing/>
              <w:jc w:val="left"/>
              <w:textAlignment w:val="auto"/>
              <w:rPr>
                <w:i/>
                <w:iCs/>
                <w:sz w:val="20"/>
                <w:lang w:eastAsia="en-US"/>
              </w:rPr>
            </w:pPr>
            <w:r w:rsidRPr="00645C2F">
              <w:rPr>
                <w:i/>
                <w:iCs/>
                <w:sz w:val="20"/>
                <w:lang w:eastAsia="en-US"/>
              </w:rPr>
              <w:t>Option 1c: CQI is calculated based on legacy codebook</w:t>
            </w:r>
          </w:p>
          <w:p w14:paraId="60AB32F6" w14:textId="77777777" w:rsidR="00A57EE8" w:rsidRPr="00645C2F" w:rsidRDefault="00A57EE8" w:rsidP="004E30EF">
            <w:pPr>
              <w:numPr>
                <w:ilvl w:val="0"/>
                <w:numId w:val="20"/>
              </w:numPr>
              <w:overflowPunct/>
              <w:autoSpaceDE/>
              <w:autoSpaceDN/>
              <w:adjustRightInd/>
              <w:spacing w:after="0"/>
              <w:contextualSpacing/>
              <w:jc w:val="left"/>
              <w:textAlignment w:val="auto"/>
              <w:rPr>
                <w:i/>
                <w:iCs/>
                <w:sz w:val="20"/>
                <w:lang w:eastAsia="en-US"/>
              </w:rPr>
            </w:pPr>
            <w:r w:rsidRPr="00645C2F">
              <w:rPr>
                <w:i/>
                <w:iCs/>
                <w:sz w:val="20"/>
                <w:lang w:eastAsia="en-US"/>
              </w:rPr>
              <w:t>Option 2: CQI is calculated based on the output of CSI reconstruction part from the realistic channel estimation, including</w:t>
            </w:r>
          </w:p>
          <w:p w14:paraId="22CEFCC8" w14:textId="77777777" w:rsidR="00A57EE8" w:rsidRPr="00645C2F" w:rsidRDefault="00A57EE8" w:rsidP="004E30EF">
            <w:pPr>
              <w:numPr>
                <w:ilvl w:val="1"/>
                <w:numId w:val="21"/>
              </w:numPr>
              <w:overflowPunct/>
              <w:autoSpaceDE/>
              <w:autoSpaceDN/>
              <w:adjustRightInd/>
              <w:spacing w:after="0"/>
              <w:contextualSpacing/>
              <w:jc w:val="left"/>
              <w:textAlignment w:val="auto"/>
              <w:rPr>
                <w:i/>
                <w:iCs/>
                <w:sz w:val="20"/>
                <w:lang w:eastAsia="en-US"/>
              </w:rPr>
            </w:pPr>
            <w:r w:rsidRPr="00645C2F">
              <w:rPr>
                <w:i/>
                <w:iCs/>
                <w:sz w:val="20"/>
                <w:lang w:eastAsia="en-US"/>
              </w:rPr>
              <w:t>Option 2a: CQI is calculated based on CSI reconstruction output, if CSI reconstruction model is available at the UE and UE can perform reconstruction model inference with potential adjustment</w:t>
            </w:r>
          </w:p>
          <w:p w14:paraId="79C45055" w14:textId="77777777" w:rsidR="00A57EE8" w:rsidRPr="00645C2F" w:rsidRDefault="00A57EE8" w:rsidP="004E30EF">
            <w:pPr>
              <w:numPr>
                <w:ilvl w:val="2"/>
                <w:numId w:val="21"/>
              </w:numPr>
              <w:overflowPunct/>
              <w:autoSpaceDE/>
              <w:autoSpaceDN/>
              <w:adjustRightInd/>
              <w:spacing w:after="0"/>
              <w:contextualSpacing/>
              <w:jc w:val="left"/>
              <w:textAlignment w:val="auto"/>
              <w:rPr>
                <w:i/>
                <w:iCs/>
                <w:sz w:val="20"/>
                <w:lang w:eastAsia="en-US"/>
              </w:rPr>
            </w:pPr>
            <w:r w:rsidRPr="00645C2F">
              <w:rPr>
                <w:i/>
                <w:iCs/>
                <w:sz w:val="20"/>
                <w:lang w:eastAsia="en-US"/>
              </w:rPr>
              <w:t xml:space="preserve">Note: CSI reconstruction part at the UE can be different comparing to the actual CSI reconstruction part used at the NW. </w:t>
            </w:r>
          </w:p>
          <w:p w14:paraId="7B4AB83F" w14:textId="77777777" w:rsidR="00A57EE8" w:rsidRPr="00645C2F" w:rsidRDefault="00A57EE8" w:rsidP="004E30EF">
            <w:pPr>
              <w:numPr>
                <w:ilvl w:val="1"/>
                <w:numId w:val="21"/>
              </w:numPr>
              <w:overflowPunct/>
              <w:autoSpaceDE/>
              <w:autoSpaceDN/>
              <w:adjustRightInd/>
              <w:spacing w:after="0"/>
              <w:contextualSpacing/>
              <w:jc w:val="left"/>
              <w:textAlignment w:val="auto"/>
              <w:rPr>
                <w:i/>
                <w:iCs/>
                <w:sz w:val="20"/>
                <w:lang w:eastAsia="en-US"/>
              </w:rPr>
            </w:pPr>
            <w:r w:rsidRPr="00645C2F">
              <w:rPr>
                <w:i/>
                <w:iCs/>
                <w:sz w:val="20"/>
                <w:lang w:eastAsia="en-US"/>
              </w:rPr>
              <w:t xml:space="preserve">Option 2b: CQI is calculated using two stage approach, UE derive CQI using precoded CSI-RS transmitted with a reconstructed precoder.   </w:t>
            </w:r>
          </w:p>
          <w:p w14:paraId="7F7B31A0" w14:textId="63061760" w:rsidR="00441BD7" w:rsidRPr="00645C2F" w:rsidRDefault="00E00FC2" w:rsidP="004E30EF">
            <w:pPr>
              <w:spacing w:after="0"/>
              <w:contextualSpacing/>
              <w:rPr>
                <w:sz w:val="20"/>
              </w:rPr>
            </w:pPr>
            <w:r w:rsidRPr="00645C2F">
              <w:rPr>
                <w:i/>
                <w:iCs/>
                <w:sz w:val="20"/>
              </w:rPr>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c>
      </w:tr>
    </w:tbl>
    <w:p w14:paraId="1E980EDE" w14:textId="77777777" w:rsidR="00F108A4" w:rsidRPr="00570C61" w:rsidRDefault="00F108A4" w:rsidP="004E30EF">
      <w:pPr>
        <w:spacing w:after="0"/>
        <w:contextualSpacing/>
        <w:rPr>
          <w:szCs w:val="22"/>
        </w:rPr>
      </w:pPr>
    </w:p>
    <w:p w14:paraId="1F7A4912" w14:textId="08B6D219" w:rsidR="00A57EE8" w:rsidRDefault="00195ECA" w:rsidP="004E30EF">
      <w:pPr>
        <w:spacing w:after="0"/>
        <w:ind w:firstLine="360"/>
        <w:contextualSpacing/>
        <w:rPr>
          <w:szCs w:val="22"/>
        </w:rPr>
      </w:pPr>
      <w:r>
        <w:rPr>
          <w:szCs w:val="22"/>
        </w:rPr>
        <w:t xml:space="preserve">The reconstructed CSI at the NW-side </w:t>
      </w:r>
      <w:r w:rsidR="004E7CAB">
        <w:rPr>
          <w:szCs w:val="22"/>
        </w:rPr>
        <w:t>always have some degree of distortion</w:t>
      </w:r>
      <w:r w:rsidR="008D1D8D">
        <w:rPr>
          <w:szCs w:val="22"/>
        </w:rPr>
        <w:t>/mismatch</w:t>
      </w:r>
      <w:r w:rsidR="004E7CAB">
        <w:rPr>
          <w:szCs w:val="22"/>
        </w:rPr>
        <w:t xml:space="preserve"> when </w:t>
      </w:r>
      <w:r w:rsidR="00874828">
        <w:rPr>
          <w:szCs w:val="22"/>
        </w:rPr>
        <w:t>compared</w:t>
      </w:r>
      <w:r w:rsidR="004E7CAB">
        <w:rPr>
          <w:szCs w:val="22"/>
        </w:rPr>
        <w:t xml:space="preserve"> to the </w:t>
      </w:r>
      <w:r w:rsidR="003C7F9A">
        <w:rPr>
          <w:szCs w:val="22"/>
        </w:rPr>
        <w:t>measured CSI at the UE-side where the distortion</w:t>
      </w:r>
      <w:r w:rsidR="00281549">
        <w:rPr>
          <w:szCs w:val="22"/>
        </w:rPr>
        <w:t>/mismatch</w:t>
      </w:r>
      <w:r w:rsidR="003C7F9A">
        <w:rPr>
          <w:szCs w:val="22"/>
        </w:rPr>
        <w:t xml:space="preserve"> could be measured with </w:t>
      </w:r>
      <w:r w:rsidR="00C0176A">
        <w:rPr>
          <w:szCs w:val="22"/>
        </w:rPr>
        <w:t xml:space="preserve">metrics like </w:t>
      </w:r>
      <w:r w:rsidR="003C7F9A">
        <w:rPr>
          <w:szCs w:val="22"/>
        </w:rPr>
        <w:t xml:space="preserve">SGCS. </w:t>
      </w:r>
      <w:r w:rsidR="00874828">
        <w:rPr>
          <w:szCs w:val="22"/>
        </w:rPr>
        <w:t xml:space="preserve">The </w:t>
      </w:r>
      <w:r w:rsidR="00B66F3A">
        <w:rPr>
          <w:szCs w:val="22"/>
        </w:rPr>
        <w:t>mismatch between the</w:t>
      </w:r>
      <w:r w:rsidR="00E96EB0">
        <w:rPr>
          <w:szCs w:val="22"/>
        </w:rPr>
        <w:t xml:space="preserve"> UE-side</w:t>
      </w:r>
      <w:r w:rsidR="00B66F3A">
        <w:rPr>
          <w:szCs w:val="22"/>
        </w:rPr>
        <w:t xml:space="preserve"> measured and </w:t>
      </w:r>
      <w:r w:rsidR="00E96EB0">
        <w:rPr>
          <w:szCs w:val="22"/>
        </w:rPr>
        <w:t xml:space="preserve">NW-side </w:t>
      </w:r>
      <w:r w:rsidR="00B66F3A">
        <w:rPr>
          <w:szCs w:val="22"/>
        </w:rPr>
        <w:t xml:space="preserve">reconstructed CSI </w:t>
      </w:r>
      <w:r w:rsidR="002354EA">
        <w:rPr>
          <w:szCs w:val="22"/>
        </w:rPr>
        <w:t>lead</w:t>
      </w:r>
      <w:r w:rsidR="00D743BC">
        <w:rPr>
          <w:szCs w:val="22"/>
        </w:rPr>
        <w:t>s</w:t>
      </w:r>
      <w:r w:rsidR="002354EA">
        <w:rPr>
          <w:szCs w:val="22"/>
        </w:rPr>
        <w:t xml:space="preserve"> to </w:t>
      </w:r>
      <w:r w:rsidR="00D743BC">
        <w:rPr>
          <w:szCs w:val="22"/>
        </w:rPr>
        <w:t xml:space="preserve">a </w:t>
      </w:r>
      <w:r w:rsidR="002354EA">
        <w:rPr>
          <w:szCs w:val="22"/>
        </w:rPr>
        <w:t>mismatch in CQI as well</w:t>
      </w:r>
      <w:r w:rsidR="00985BFF">
        <w:rPr>
          <w:szCs w:val="22"/>
        </w:rPr>
        <w:t>.</w:t>
      </w:r>
      <w:r w:rsidR="002354EA">
        <w:rPr>
          <w:szCs w:val="22"/>
        </w:rPr>
        <w:t xml:space="preserve"> </w:t>
      </w:r>
      <w:r w:rsidR="00542DA8">
        <w:rPr>
          <w:szCs w:val="22"/>
        </w:rPr>
        <w:t xml:space="preserve">Reporting CQI based on </w:t>
      </w:r>
      <w:r w:rsidR="00D875D4">
        <w:rPr>
          <w:szCs w:val="22"/>
        </w:rPr>
        <w:t xml:space="preserve">channel measurement only </w:t>
      </w:r>
      <w:r w:rsidR="008C171B">
        <w:rPr>
          <w:szCs w:val="22"/>
        </w:rPr>
        <w:t>may degrade</w:t>
      </w:r>
      <w:r w:rsidR="00D875D4">
        <w:rPr>
          <w:szCs w:val="22"/>
        </w:rPr>
        <w:t xml:space="preserve"> the performance due to </w:t>
      </w:r>
      <w:r w:rsidR="00D743BC">
        <w:rPr>
          <w:szCs w:val="22"/>
        </w:rPr>
        <w:t xml:space="preserve">the </w:t>
      </w:r>
      <w:r w:rsidR="00D875D4">
        <w:rPr>
          <w:szCs w:val="22"/>
        </w:rPr>
        <w:t xml:space="preserve">mismatch between </w:t>
      </w:r>
      <w:r w:rsidR="00D743BC">
        <w:rPr>
          <w:szCs w:val="22"/>
        </w:rPr>
        <w:t xml:space="preserve">the </w:t>
      </w:r>
      <w:r w:rsidR="00230D92">
        <w:rPr>
          <w:szCs w:val="22"/>
        </w:rPr>
        <w:t>measured and reconstructed CQI.</w:t>
      </w:r>
    </w:p>
    <w:p w14:paraId="609A8848" w14:textId="77777777" w:rsidR="00D743BC" w:rsidRDefault="00D743BC" w:rsidP="004E30EF">
      <w:pPr>
        <w:spacing w:after="0"/>
        <w:ind w:firstLine="360"/>
        <w:contextualSpacing/>
        <w:rPr>
          <w:szCs w:val="22"/>
        </w:rPr>
      </w:pPr>
    </w:p>
    <w:p w14:paraId="77DE4C89" w14:textId="004BF1D3" w:rsidR="00C42DAC" w:rsidRDefault="00EB5178" w:rsidP="004E30EF">
      <w:pPr>
        <w:spacing w:after="0"/>
        <w:ind w:firstLine="360"/>
        <w:contextualSpacing/>
        <w:rPr>
          <w:szCs w:val="22"/>
        </w:rPr>
      </w:pPr>
      <w:r>
        <w:rPr>
          <w:szCs w:val="22"/>
        </w:rPr>
        <w:t xml:space="preserve">Regarding Option 1, </w:t>
      </w:r>
      <w:r w:rsidR="007A7CC8" w:rsidRPr="007A7CC8">
        <w:rPr>
          <w:szCs w:val="22"/>
        </w:rPr>
        <w:t xml:space="preserve">Options 1a and 1c </w:t>
      </w:r>
      <w:r w:rsidR="007A7CC8">
        <w:rPr>
          <w:szCs w:val="22"/>
        </w:rPr>
        <w:t>cannot</w:t>
      </w:r>
      <w:r w:rsidR="007A7CC8" w:rsidRPr="007A7CC8">
        <w:rPr>
          <w:szCs w:val="22"/>
        </w:rPr>
        <w:t xml:space="preserve"> handle the mismatch between </w:t>
      </w:r>
      <w:r w:rsidR="00234B63">
        <w:rPr>
          <w:szCs w:val="22"/>
        </w:rPr>
        <w:t xml:space="preserve">UE-side measured CSI </w:t>
      </w:r>
      <w:r w:rsidR="007A7CC8" w:rsidRPr="007A7CC8">
        <w:rPr>
          <w:szCs w:val="22"/>
        </w:rPr>
        <w:t xml:space="preserve">and </w:t>
      </w:r>
      <w:r w:rsidR="00234B63">
        <w:rPr>
          <w:szCs w:val="22"/>
        </w:rPr>
        <w:t xml:space="preserve">NW-side reconstructed CSI </w:t>
      </w:r>
      <w:r w:rsidR="007A7CC8" w:rsidRPr="007A7CC8">
        <w:rPr>
          <w:szCs w:val="22"/>
        </w:rPr>
        <w:t xml:space="preserve">and may thus cause performance degradation. </w:t>
      </w:r>
      <w:r w:rsidR="00234B63" w:rsidRPr="00234B63">
        <w:rPr>
          <w:szCs w:val="22"/>
        </w:rPr>
        <w:t xml:space="preserve">By contrast, </w:t>
      </w:r>
      <w:r>
        <w:rPr>
          <w:szCs w:val="22"/>
        </w:rPr>
        <w:t>Option 1b is an improvement over Option 1a and 1c</w:t>
      </w:r>
      <w:r w:rsidR="003A77E3">
        <w:rPr>
          <w:szCs w:val="22"/>
        </w:rPr>
        <w:t xml:space="preserve"> </w:t>
      </w:r>
      <w:bookmarkStart w:id="3" w:name="_Hlk205798169"/>
      <w:r w:rsidR="003A77E3">
        <w:rPr>
          <w:szCs w:val="22"/>
        </w:rPr>
        <w:t xml:space="preserve">where the CQI </w:t>
      </w:r>
      <w:r w:rsidR="00650E9F">
        <w:rPr>
          <w:szCs w:val="22"/>
        </w:rPr>
        <w:t xml:space="preserve">could be adjusted based on the potential mismatch between </w:t>
      </w:r>
      <w:r w:rsidR="008C171B">
        <w:rPr>
          <w:szCs w:val="22"/>
        </w:rPr>
        <w:t xml:space="preserve">the UE-side </w:t>
      </w:r>
      <w:r w:rsidR="003B6AB9">
        <w:rPr>
          <w:szCs w:val="22"/>
        </w:rPr>
        <w:t xml:space="preserve">measured CSI and </w:t>
      </w:r>
      <w:r w:rsidR="008C171B">
        <w:rPr>
          <w:szCs w:val="22"/>
        </w:rPr>
        <w:t xml:space="preserve">the NW-side </w:t>
      </w:r>
      <w:r w:rsidR="003B6AB9">
        <w:rPr>
          <w:szCs w:val="22"/>
        </w:rPr>
        <w:t>reconstructed CSI</w:t>
      </w:r>
      <w:bookmarkEnd w:id="3"/>
      <w:r w:rsidR="003B6AB9">
        <w:rPr>
          <w:szCs w:val="22"/>
        </w:rPr>
        <w:t xml:space="preserve">. </w:t>
      </w:r>
      <w:r w:rsidR="00B82592" w:rsidRPr="00981334">
        <w:rPr>
          <w:szCs w:val="22"/>
        </w:rPr>
        <w:t>In Option 1b, t</w:t>
      </w:r>
      <w:r w:rsidR="00C42DAC" w:rsidRPr="00981334">
        <w:rPr>
          <w:szCs w:val="22"/>
        </w:rPr>
        <w:t xml:space="preserve">he adjustment </w:t>
      </w:r>
      <w:r w:rsidR="00B82592" w:rsidRPr="00981334">
        <w:rPr>
          <w:szCs w:val="22"/>
        </w:rPr>
        <w:t xml:space="preserve">may be determined either by the </w:t>
      </w:r>
      <w:r w:rsidR="00D0262E" w:rsidRPr="00981334">
        <w:rPr>
          <w:szCs w:val="22"/>
        </w:rPr>
        <w:t>NW or</w:t>
      </w:r>
      <w:r w:rsidR="00B82592" w:rsidRPr="00981334">
        <w:rPr>
          <w:szCs w:val="22"/>
        </w:rPr>
        <w:t xml:space="preserve"> determined by the UE and reported to the NW</w:t>
      </w:r>
      <w:r w:rsidR="00B96F64" w:rsidRPr="00981334">
        <w:rPr>
          <w:szCs w:val="22"/>
        </w:rPr>
        <w:t>, while Options 1a and 1c do not have this mechanism</w:t>
      </w:r>
      <w:r w:rsidR="00B82592" w:rsidRPr="00981334">
        <w:rPr>
          <w:szCs w:val="22"/>
        </w:rPr>
        <w:t>.</w:t>
      </w:r>
    </w:p>
    <w:p w14:paraId="5CE45555" w14:textId="7AF52DDD" w:rsidR="006B4622" w:rsidRDefault="00BA6C6B" w:rsidP="004E30EF">
      <w:pPr>
        <w:spacing w:after="0"/>
        <w:ind w:firstLine="360"/>
        <w:contextualSpacing/>
        <w:rPr>
          <w:szCs w:val="22"/>
        </w:rPr>
      </w:pPr>
      <w:r>
        <w:rPr>
          <w:szCs w:val="22"/>
        </w:rPr>
        <w:t xml:space="preserve">Regarding Option 2, </w:t>
      </w:r>
      <w:r w:rsidR="00017D05" w:rsidRPr="00017D05">
        <w:rPr>
          <w:szCs w:val="22"/>
        </w:rPr>
        <w:t xml:space="preserve">Option 2a requires the UE </w:t>
      </w:r>
      <w:r w:rsidR="00F85C4C">
        <w:rPr>
          <w:szCs w:val="22"/>
        </w:rPr>
        <w:t>to support</w:t>
      </w:r>
      <w:r w:rsidR="00F85C4C" w:rsidRPr="00017D05">
        <w:rPr>
          <w:szCs w:val="22"/>
        </w:rPr>
        <w:t xml:space="preserve"> </w:t>
      </w:r>
      <w:r w:rsidR="00017D05" w:rsidRPr="00017D05">
        <w:rPr>
          <w:szCs w:val="22"/>
        </w:rPr>
        <w:t>a CSI reconstruction model</w:t>
      </w:r>
      <w:r w:rsidR="00F85C4C">
        <w:rPr>
          <w:szCs w:val="22"/>
        </w:rPr>
        <w:t xml:space="preserve"> as used by the NW </w:t>
      </w:r>
      <w:r w:rsidR="00983D92">
        <w:rPr>
          <w:szCs w:val="22"/>
        </w:rPr>
        <w:t>to compute CQI.</w:t>
      </w:r>
      <w:r w:rsidR="00234B63">
        <w:rPr>
          <w:szCs w:val="22"/>
        </w:rPr>
        <w:t xml:space="preserve"> </w:t>
      </w:r>
      <w:r w:rsidR="00234B63" w:rsidRPr="00234B63">
        <w:rPr>
          <w:szCs w:val="22"/>
        </w:rPr>
        <w:t xml:space="preserve">This </w:t>
      </w:r>
      <w:r w:rsidR="00234B63">
        <w:rPr>
          <w:szCs w:val="22"/>
        </w:rPr>
        <w:t>would raise issues</w:t>
      </w:r>
      <w:r w:rsidR="00234B63" w:rsidRPr="00234B63">
        <w:rPr>
          <w:szCs w:val="22"/>
        </w:rPr>
        <w:t xml:space="preserve"> </w:t>
      </w:r>
      <w:r w:rsidR="00234B63">
        <w:rPr>
          <w:szCs w:val="22"/>
        </w:rPr>
        <w:t>related to proprietary</w:t>
      </w:r>
      <w:r w:rsidR="00234B63" w:rsidRPr="00234B63">
        <w:rPr>
          <w:szCs w:val="22"/>
        </w:rPr>
        <w:t xml:space="preserve"> </w:t>
      </w:r>
      <w:r w:rsidR="00234B63">
        <w:rPr>
          <w:szCs w:val="22"/>
        </w:rPr>
        <w:t xml:space="preserve">of the </w:t>
      </w:r>
      <w:r w:rsidR="00BB058F">
        <w:rPr>
          <w:szCs w:val="22"/>
        </w:rPr>
        <w:t xml:space="preserve">NW-side </w:t>
      </w:r>
      <w:r w:rsidR="00234B63">
        <w:rPr>
          <w:szCs w:val="22"/>
        </w:rPr>
        <w:t xml:space="preserve">models </w:t>
      </w:r>
      <w:r w:rsidR="00234B63" w:rsidRPr="00234B63">
        <w:rPr>
          <w:szCs w:val="22"/>
        </w:rPr>
        <w:t>and increased UE complexity.</w:t>
      </w:r>
      <w:r w:rsidR="00983D92">
        <w:rPr>
          <w:szCs w:val="22"/>
        </w:rPr>
        <w:t xml:space="preserve"> </w:t>
      </w:r>
      <w:r w:rsidR="00560C52">
        <w:rPr>
          <w:szCs w:val="22"/>
        </w:rPr>
        <w:t xml:space="preserve">By contrast, </w:t>
      </w:r>
      <w:r w:rsidR="00134CA2">
        <w:rPr>
          <w:szCs w:val="22"/>
        </w:rPr>
        <w:t>Option 2b</w:t>
      </w:r>
      <w:r w:rsidR="00DD647F">
        <w:rPr>
          <w:szCs w:val="22"/>
        </w:rPr>
        <w:t>, while preserving complexity,</w:t>
      </w:r>
      <w:r w:rsidR="00134CA2">
        <w:rPr>
          <w:szCs w:val="22"/>
        </w:rPr>
        <w:t xml:space="preserve"> would require a two st</w:t>
      </w:r>
      <w:r w:rsidR="00D31654">
        <w:rPr>
          <w:szCs w:val="22"/>
        </w:rPr>
        <w:t>age CQI computation where in the first step</w:t>
      </w:r>
      <w:r w:rsidR="00D743BC">
        <w:rPr>
          <w:szCs w:val="22"/>
        </w:rPr>
        <w:t>,</w:t>
      </w:r>
      <w:r w:rsidR="00D31654">
        <w:rPr>
          <w:szCs w:val="22"/>
        </w:rPr>
        <w:t xml:space="preserve"> the UE reports CQI based on the measured </w:t>
      </w:r>
      <w:r w:rsidR="00773F70">
        <w:rPr>
          <w:szCs w:val="22"/>
        </w:rPr>
        <w:t>CSI</w:t>
      </w:r>
      <w:r w:rsidR="006069D1">
        <w:rPr>
          <w:szCs w:val="22"/>
        </w:rPr>
        <w:t xml:space="preserve">, </w:t>
      </w:r>
      <w:r w:rsidR="007E7256">
        <w:rPr>
          <w:szCs w:val="22"/>
        </w:rPr>
        <w:t xml:space="preserve">and </w:t>
      </w:r>
      <w:r w:rsidR="006069D1">
        <w:rPr>
          <w:szCs w:val="22"/>
        </w:rPr>
        <w:t xml:space="preserve">then the UE receives precoded CSI-RS based on the </w:t>
      </w:r>
      <w:r w:rsidR="007E7256">
        <w:rPr>
          <w:szCs w:val="22"/>
        </w:rPr>
        <w:t>reconstructed CSI</w:t>
      </w:r>
      <w:r w:rsidR="00996EF1">
        <w:rPr>
          <w:szCs w:val="22"/>
        </w:rPr>
        <w:t xml:space="preserve">. In the second stage of Option 2b, the UE may </w:t>
      </w:r>
      <w:r w:rsidR="00482552">
        <w:rPr>
          <w:szCs w:val="22"/>
        </w:rPr>
        <w:t xml:space="preserve">compute the </w:t>
      </w:r>
      <w:r w:rsidR="007E4D04">
        <w:rPr>
          <w:szCs w:val="22"/>
        </w:rPr>
        <w:t>CQI based on the received precoded-CSI-RS</w:t>
      </w:r>
      <w:r w:rsidR="008A2777">
        <w:rPr>
          <w:szCs w:val="22"/>
        </w:rPr>
        <w:t xml:space="preserve"> and report the new </w:t>
      </w:r>
      <w:r w:rsidR="00DD647F">
        <w:rPr>
          <w:szCs w:val="22"/>
        </w:rPr>
        <w:t xml:space="preserve">more accurate </w:t>
      </w:r>
      <w:r w:rsidR="008A2777">
        <w:rPr>
          <w:szCs w:val="22"/>
        </w:rPr>
        <w:t xml:space="preserve">CQI. </w:t>
      </w:r>
    </w:p>
    <w:p w14:paraId="184CED55" w14:textId="77777777" w:rsidR="00D743BC" w:rsidRDefault="00D743BC" w:rsidP="004E30EF">
      <w:pPr>
        <w:spacing w:after="0"/>
        <w:contextualSpacing/>
        <w:rPr>
          <w:szCs w:val="22"/>
        </w:rPr>
      </w:pPr>
    </w:p>
    <w:p w14:paraId="0A748E4F" w14:textId="2AED73D1" w:rsidR="00D743BC" w:rsidRPr="00FD38D7" w:rsidRDefault="00D743BC" w:rsidP="004E30EF">
      <w:pPr>
        <w:spacing w:after="0"/>
        <w:contextualSpacing/>
        <w:rPr>
          <w:i/>
          <w:iCs/>
        </w:rPr>
      </w:pPr>
      <w:r>
        <w:rPr>
          <w:b/>
          <w:bCs/>
          <w:i/>
          <w:iCs/>
        </w:rPr>
        <w:t>Observation</w:t>
      </w:r>
      <w:r w:rsidRPr="00FD38D7">
        <w:rPr>
          <w:b/>
          <w:bCs/>
          <w:i/>
          <w:iCs/>
        </w:rPr>
        <w:t xml:space="preserve"> </w:t>
      </w:r>
      <w:r w:rsidR="00C76F05">
        <w:rPr>
          <w:b/>
          <w:bCs/>
          <w:i/>
          <w:iCs/>
        </w:rPr>
        <w:t>3</w:t>
      </w:r>
      <w:r w:rsidRPr="00FD38D7">
        <w:rPr>
          <w:b/>
          <w:bCs/>
          <w:i/>
          <w:iCs/>
        </w:rPr>
        <w:t>:</w:t>
      </w:r>
      <w:r w:rsidRPr="00FD38D7">
        <w:rPr>
          <w:i/>
          <w:iCs/>
        </w:rPr>
        <w:t xml:space="preserve"> </w:t>
      </w:r>
      <w:r>
        <w:rPr>
          <w:i/>
          <w:iCs/>
        </w:rPr>
        <w:t xml:space="preserve">In </w:t>
      </w:r>
      <w:r w:rsidRPr="00FD38D7">
        <w:rPr>
          <w:i/>
          <w:iCs/>
        </w:rPr>
        <w:t>Option</w:t>
      </w:r>
      <w:r>
        <w:rPr>
          <w:i/>
          <w:iCs/>
        </w:rPr>
        <w:t>s</w:t>
      </w:r>
      <w:r w:rsidRPr="00FD38D7">
        <w:rPr>
          <w:i/>
          <w:iCs/>
        </w:rPr>
        <w:t xml:space="preserve"> 1a and 1c</w:t>
      </w:r>
      <w:r>
        <w:rPr>
          <w:i/>
          <w:iCs/>
        </w:rPr>
        <w:t xml:space="preserve">, </w:t>
      </w:r>
      <w:r w:rsidRPr="00D743BC">
        <w:rPr>
          <w:i/>
          <w:iCs/>
        </w:rPr>
        <w:t>the potential mismatch between the UE-side measured CSI and the NW-side reconstructed CSI</w:t>
      </w:r>
      <w:r>
        <w:rPr>
          <w:i/>
          <w:iCs/>
        </w:rPr>
        <w:t xml:space="preserve"> cannot be compensated</w:t>
      </w:r>
      <w:r w:rsidRPr="00FD38D7">
        <w:rPr>
          <w:i/>
          <w:iCs/>
        </w:rPr>
        <w:t>.</w:t>
      </w:r>
      <w:r w:rsidR="00E1561F">
        <w:rPr>
          <w:i/>
          <w:iCs/>
        </w:rPr>
        <w:t xml:space="preserve"> In Option 2a, </w:t>
      </w:r>
      <w:r w:rsidR="00E1561F" w:rsidRPr="00E1561F">
        <w:rPr>
          <w:i/>
          <w:iCs/>
        </w:rPr>
        <w:t xml:space="preserve">proprietary issues may </w:t>
      </w:r>
      <w:proofErr w:type="gramStart"/>
      <w:r w:rsidR="00E1561F" w:rsidRPr="00E1561F">
        <w:rPr>
          <w:i/>
          <w:iCs/>
        </w:rPr>
        <w:t>arise</w:t>
      </w:r>
      <w:proofErr w:type="gramEnd"/>
      <w:r w:rsidR="00E1561F" w:rsidRPr="00E1561F">
        <w:rPr>
          <w:i/>
          <w:iCs/>
        </w:rPr>
        <w:t xml:space="preserve"> and the approach can significantly increase UE complexity.</w:t>
      </w:r>
    </w:p>
    <w:p w14:paraId="5D2A11CF" w14:textId="77777777" w:rsidR="00430AE6" w:rsidRDefault="00430AE6" w:rsidP="004E30EF">
      <w:pPr>
        <w:spacing w:after="0"/>
        <w:contextualSpacing/>
        <w:rPr>
          <w:szCs w:val="22"/>
        </w:rPr>
      </w:pPr>
    </w:p>
    <w:p w14:paraId="465CDA45" w14:textId="075F9B60" w:rsidR="00A7464A" w:rsidRPr="00645C2F" w:rsidRDefault="000403E2" w:rsidP="00AE12E9">
      <w:pPr>
        <w:spacing w:after="0"/>
        <w:contextualSpacing/>
        <w:rPr>
          <w:rFonts w:ascii="Calibri" w:eastAsia="Calibri" w:hAnsi="Calibri"/>
          <w:i/>
          <w:iCs/>
          <w:szCs w:val="22"/>
          <w:lang w:val="en-US" w:eastAsia="en-US"/>
        </w:rPr>
      </w:pPr>
      <w:r w:rsidRPr="00D16038">
        <w:rPr>
          <w:b/>
          <w:bCs/>
          <w:i/>
          <w:iCs/>
        </w:rPr>
        <w:t xml:space="preserve">Proposal </w:t>
      </w:r>
      <w:r w:rsidR="00C76F05">
        <w:rPr>
          <w:b/>
          <w:bCs/>
          <w:i/>
          <w:iCs/>
        </w:rPr>
        <w:t>3</w:t>
      </w:r>
      <w:r w:rsidRPr="00D16038">
        <w:rPr>
          <w:b/>
          <w:bCs/>
          <w:i/>
          <w:iCs/>
        </w:rPr>
        <w:t>:</w:t>
      </w:r>
      <w:r w:rsidRPr="00D16038">
        <w:rPr>
          <w:i/>
          <w:iCs/>
        </w:rPr>
        <w:t xml:space="preserve"> </w:t>
      </w:r>
      <w:r w:rsidR="00AE12E9">
        <w:rPr>
          <w:i/>
          <w:iCs/>
        </w:rPr>
        <w:t>Support at least one of Option 1-b or Option 2-b f</w:t>
      </w:r>
      <w:r w:rsidR="00941920">
        <w:rPr>
          <w:i/>
          <w:iCs/>
        </w:rPr>
        <w:t>or CQI determination</w:t>
      </w:r>
      <w:r w:rsidR="00C33323" w:rsidRPr="00645C2F">
        <w:rPr>
          <w:rFonts w:eastAsia="Calibri"/>
          <w:i/>
          <w:iCs/>
          <w:szCs w:val="22"/>
          <w:lang w:val="en-US" w:eastAsia="en-US"/>
        </w:rPr>
        <w:t xml:space="preserve">. </w:t>
      </w:r>
    </w:p>
    <w:p w14:paraId="29A943A3" w14:textId="693C7929" w:rsidR="00230D92" w:rsidRDefault="00230D92" w:rsidP="004E30EF">
      <w:pPr>
        <w:spacing w:after="0"/>
        <w:contextualSpacing/>
      </w:pPr>
    </w:p>
    <w:p w14:paraId="4F31667C" w14:textId="6F99BAFF" w:rsidR="00B6055E" w:rsidRDefault="00F108A4" w:rsidP="004E30EF">
      <w:pPr>
        <w:pStyle w:val="Heading2"/>
        <w:spacing w:before="0" w:after="0"/>
        <w:contextualSpacing/>
      </w:pPr>
      <w:r>
        <w:t>Quantization</w:t>
      </w:r>
    </w:p>
    <w:p w14:paraId="6D860EBF" w14:textId="5A38072A" w:rsidR="00846415" w:rsidRDefault="00846415" w:rsidP="004E30EF">
      <w:pPr>
        <w:spacing w:after="0"/>
        <w:contextualSpacing/>
        <w:rPr>
          <w:szCs w:val="22"/>
        </w:rPr>
      </w:pPr>
      <w:r w:rsidRPr="00570C61">
        <w:rPr>
          <w:szCs w:val="22"/>
        </w:rPr>
        <w:t>Regarding</w:t>
      </w:r>
      <w:r>
        <w:rPr>
          <w:szCs w:val="22"/>
        </w:rPr>
        <w:t xml:space="preserve"> quantization</w:t>
      </w:r>
      <w:r w:rsidRPr="00570C61">
        <w:rPr>
          <w:szCs w:val="22"/>
        </w:rPr>
        <w:t xml:space="preserve">, </w:t>
      </w:r>
      <w:r>
        <w:rPr>
          <w:szCs w:val="22"/>
        </w:rPr>
        <w:t>the following agreement was reached in RAN1 #120b</w:t>
      </w:r>
      <w:r w:rsidR="006B1886">
        <w:rPr>
          <w:szCs w:val="22"/>
        </w:rPr>
        <w:t xml:space="preserve"> </w:t>
      </w:r>
      <w:r w:rsidR="006B1886">
        <w:rPr>
          <w:szCs w:val="22"/>
        </w:rPr>
        <w:fldChar w:fldCharType="begin"/>
      </w:r>
      <w:r w:rsidR="006B1886">
        <w:rPr>
          <w:szCs w:val="22"/>
        </w:rPr>
        <w:instrText xml:space="preserve"> REF _Ref197549965 \r \h </w:instrText>
      </w:r>
      <w:r w:rsidR="006B1886">
        <w:rPr>
          <w:szCs w:val="22"/>
        </w:rPr>
      </w:r>
      <w:r w:rsidR="006B1886">
        <w:rPr>
          <w:szCs w:val="22"/>
        </w:rPr>
        <w:fldChar w:fldCharType="separate"/>
      </w:r>
      <w:r w:rsidR="008960E7">
        <w:rPr>
          <w:szCs w:val="22"/>
        </w:rPr>
        <w:t>[3]</w:t>
      </w:r>
      <w:r w:rsidR="006B1886">
        <w:rPr>
          <w:szCs w:val="22"/>
        </w:rPr>
        <w:fldChar w:fldCharType="end"/>
      </w:r>
      <w:r w:rsidR="00D0262E">
        <w:rPr>
          <w:szCs w:val="22"/>
        </w:rPr>
        <w:t>,</w:t>
      </w:r>
    </w:p>
    <w:p w14:paraId="72973FC3" w14:textId="77777777" w:rsidR="00D0262E" w:rsidRPr="00570C61" w:rsidRDefault="00D0262E" w:rsidP="004E30EF">
      <w:pPr>
        <w:spacing w:after="0"/>
        <w:contextualSpacing/>
        <w:rPr>
          <w:szCs w:val="22"/>
        </w:rPr>
      </w:pPr>
    </w:p>
    <w:tbl>
      <w:tblPr>
        <w:tblStyle w:val="TableGrid"/>
        <w:tblW w:w="0" w:type="auto"/>
        <w:tblLook w:val="04A0" w:firstRow="1" w:lastRow="0" w:firstColumn="1" w:lastColumn="0" w:noHBand="0" w:noVBand="1"/>
      </w:tblPr>
      <w:tblGrid>
        <w:gridCol w:w="9350"/>
      </w:tblGrid>
      <w:tr w:rsidR="00846415" w:rsidRPr="009E1E06" w14:paraId="778435C2" w14:textId="77777777" w:rsidTr="005E6A98">
        <w:tc>
          <w:tcPr>
            <w:tcW w:w="9350" w:type="dxa"/>
          </w:tcPr>
          <w:p w14:paraId="4AF0B37E" w14:textId="77777777" w:rsidR="00846415" w:rsidRPr="00645C2F" w:rsidRDefault="00846415" w:rsidP="004E30EF">
            <w:pPr>
              <w:suppressAutoHyphens/>
              <w:overflowPunct/>
              <w:autoSpaceDE/>
              <w:autoSpaceDN/>
              <w:adjustRightInd/>
              <w:spacing w:after="0"/>
              <w:contextualSpacing/>
              <w:textAlignment w:val="auto"/>
              <w:rPr>
                <w:rFonts w:eastAsia="DengXian"/>
                <w:i/>
                <w:sz w:val="20"/>
                <w:highlight w:val="green"/>
              </w:rPr>
            </w:pPr>
            <w:r w:rsidRPr="00645C2F">
              <w:rPr>
                <w:rFonts w:eastAsia="DengXian"/>
                <w:i/>
                <w:sz w:val="20"/>
                <w:highlight w:val="green"/>
              </w:rPr>
              <w:t>Agreement</w:t>
            </w:r>
          </w:p>
          <w:p w14:paraId="0F22B73A" w14:textId="77777777" w:rsidR="00846415" w:rsidRPr="00645C2F" w:rsidRDefault="00846415" w:rsidP="004E30EF">
            <w:pPr>
              <w:suppressAutoHyphens/>
              <w:overflowPunct/>
              <w:autoSpaceDE/>
              <w:autoSpaceDN/>
              <w:adjustRightInd/>
              <w:spacing w:after="0"/>
              <w:contextualSpacing/>
              <w:textAlignment w:val="auto"/>
              <w:rPr>
                <w:rFonts w:eastAsia="Malgun Gothic"/>
                <w:i/>
                <w:sz w:val="20"/>
                <w:lang w:eastAsia="en-US"/>
              </w:rPr>
            </w:pPr>
            <w:r w:rsidRPr="00645C2F">
              <w:rPr>
                <w:rFonts w:eastAsia="Malgun Gothic"/>
                <w:i/>
                <w:sz w:val="20"/>
                <w:lang w:eastAsia="en-US"/>
              </w:rPr>
              <w:t xml:space="preserve">For inter-vendor collaboration Direction C, </w:t>
            </w:r>
          </w:p>
          <w:p w14:paraId="41DBE65D" w14:textId="77777777" w:rsidR="00846415" w:rsidRPr="00645C2F" w:rsidRDefault="00846415" w:rsidP="004E30EF">
            <w:pPr>
              <w:numPr>
                <w:ilvl w:val="0"/>
                <w:numId w:val="19"/>
              </w:numPr>
              <w:suppressAutoHyphens/>
              <w:overflowPunct/>
              <w:autoSpaceDE/>
              <w:autoSpaceDN/>
              <w:adjustRightInd/>
              <w:spacing w:after="0"/>
              <w:contextualSpacing/>
              <w:jc w:val="left"/>
              <w:textAlignment w:val="auto"/>
              <w:rPr>
                <w:rFonts w:eastAsia="Malgun Gothic"/>
                <w:i/>
                <w:sz w:val="20"/>
              </w:rPr>
            </w:pPr>
            <w:r w:rsidRPr="00645C2F">
              <w:rPr>
                <w:rFonts w:eastAsia="Malgun Gothic"/>
                <w:i/>
                <w:sz w:val="20"/>
              </w:rPr>
              <w:t>Use standardized quantization codebook</w:t>
            </w:r>
          </w:p>
          <w:p w14:paraId="2C2163C4" w14:textId="77777777" w:rsidR="00846415" w:rsidRPr="00645C2F" w:rsidRDefault="00846415" w:rsidP="004E30EF">
            <w:pPr>
              <w:suppressAutoHyphens/>
              <w:overflowPunct/>
              <w:autoSpaceDE/>
              <w:autoSpaceDN/>
              <w:adjustRightInd/>
              <w:spacing w:after="0"/>
              <w:contextualSpacing/>
              <w:textAlignment w:val="auto"/>
              <w:rPr>
                <w:rFonts w:eastAsia="DengXian"/>
                <w:i/>
                <w:sz w:val="20"/>
              </w:rPr>
            </w:pPr>
            <w:r w:rsidRPr="00645C2F">
              <w:rPr>
                <w:rFonts w:eastAsia="Malgun Gothic"/>
                <w:i/>
                <w:sz w:val="20"/>
                <w:lang w:eastAsia="en-US"/>
              </w:rPr>
              <w:t xml:space="preserve">For inter-vendor collaboration Direction </w:t>
            </w:r>
            <w:proofErr w:type="gramStart"/>
            <w:r w:rsidRPr="00645C2F">
              <w:rPr>
                <w:rFonts w:eastAsia="Malgun Gothic"/>
                <w:i/>
                <w:sz w:val="20"/>
                <w:lang w:eastAsia="en-US"/>
              </w:rPr>
              <w:t>A</w:t>
            </w:r>
            <w:proofErr w:type="gramEnd"/>
            <w:r w:rsidRPr="00645C2F">
              <w:rPr>
                <w:rFonts w:eastAsia="Malgun Gothic"/>
                <w:i/>
                <w:sz w:val="20"/>
                <w:lang w:eastAsia="en-US"/>
              </w:rPr>
              <w:t xml:space="preserve"> Options 4-1, 3a-1 (with or without NW-side target CSI sharing), </w:t>
            </w:r>
          </w:p>
          <w:p w14:paraId="17FD11D9" w14:textId="77777777" w:rsidR="00846415" w:rsidRPr="00645C2F" w:rsidRDefault="00846415" w:rsidP="004E30EF">
            <w:pPr>
              <w:numPr>
                <w:ilvl w:val="0"/>
                <w:numId w:val="19"/>
              </w:numPr>
              <w:suppressAutoHyphens/>
              <w:overflowPunct/>
              <w:autoSpaceDE/>
              <w:autoSpaceDN/>
              <w:adjustRightInd/>
              <w:spacing w:after="0"/>
              <w:contextualSpacing/>
              <w:jc w:val="left"/>
              <w:textAlignment w:val="auto"/>
              <w:rPr>
                <w:rFonts w:eastAsia="Malgun Gothic"/>
                <w:i/>
                <w:sz w:val="20"/>
              </w:rPr>
            </w:pPr>
            <w:r w:rsidRPr="00645C2F">
              <w:rPr>
                <w:rFonts w:eastAsia="Malgun Gothic"/>
                <w:i/>
                <w:sz w:val="20"/>
              </w:rPr>
              <w:lastRenderedPageBreak/>
              <w:t>Standardize configuration(s) of quantization codebook, e.g., scalar or vector quantization, segment size of VQ, codebook size.</w:t>
            </w:r>
          </w:p>
          <w:p w14:paraId="62A27BC9" w14:textId="77777777" w:rsidR="00846415" w:rsidRPr="00645C2F" w:rsidRDefault="00846415" w:rsidP="004E30EF">
            <w:pPr>
              <w:numPr>
                <w:ilvl w:val="1"/>
                <w:numId w:val="19"/>
              </w:numPr>
              <w:suppressAutoHyphens/>
              <w:overflowPunct/>
              <w:autoSpaceDE/>
              <w:autoSpaceDN/>
              <w:adjustRightInd/>
              <w:spacing w:after="0"/>
              <w:contextualSpacing/>
              <w:jc w:val="left"/>
              <w:textAlignment w:val="auto"/>
              <w:rPr>
                <w:rFonts w:eastAsia="Malgun Gothic"/>
                <w:i/>
                <w:sz w:val="20"/>
              </w:rPr>
            </w:pPr>
            <w:r w:rsidRPr="00645C2F">
              <w:rPr>
                <w:rFonts w:eastAsia="Malgun Gothic"/>
                <w:i/>
                <w:sz w:val="20"/>
              </w:rPr>
              <w:t xml:space="preserve">FFS: applicability of the above for Case 2 </w:t>
            </w:r>
          </w:p>
          <w:p w14:paraId="0E73B294" w14:textId="77777777" w:rsidR="00846415" w:rsidRPr="00645C2F" w:rsidRDefault="00846415" w:rsidP="004E30EF">
            <w:pPr>
              <w:numPr>
                <w:ilvl w:val="1"/>
                <w:numId w:val="19"/>
              </w:numPr>
              <w:suppressAutoHyphens/>
              <w:overflowPunct/>
              <w:autoSpaceDE/>
              <w:autoSpaceDN/>
              <w:adjustRightInd/>
              <w:spacing w:after="0"/>
              <w:contextualSpacing/>
              <w:jc w:val="left"/>
              <w:textAlignment w:val="auto"/>
              <w:rPr>
                <w:rFonts w:eastAsia="Malgun Gothic"/>
                <w:i/>
                <w:sz w:val="20"/>
              </w:rPr>
            </w:pPr>
            <w:r w:rsidRPr="00645C2F">
              <w:rPr>
                <w:rFonts w:eastAsia="Malgun Gothic"/>
                <w:i/>
                <w:sz w:val="20"/>
              </w:rPr>
              <w:t>Exchange quantization codebook of (the selected) standardized configuration(s) from NW-side to UE-side along with each exchanged dataset or model parameters.</w:t>
            </w:r>
          </w:p>
          <w:p w14:paraId="0796821B" w14:textId="77777777" w:rsidR="00846415" w:rsidRPr="00645C2F" w:rsidRDefault="00846415" w:rsidP="004E30EF">
            <w:pPr>
              <w:numPr>
                <w:ilvl w:val="0"/>
                <w:numId w:val="19"/>
              </w:numPr>
              <w:suppressAutoHyphens/>
              <w:overflowPunct/>
              <w:autoSpaceDE/>
              <w:autoSpaceDN/>
              <w:adjustRightInd/>
              <w:spacing w:after="0"/>
              <w:contextualSpacing/>
              <w:jc w:val="left"/>
              <w:textAlignment w:val="auto"/>
              <w:rPr>
                <w:rFonts w:eastAsia="Malgun Gothic"/>
                <w:i/>
                <w:sz w:val="20"/>
              </w:rPr>
            </w:pPr>
            <w:r w:rsidRPr="00645C2F">
              <w:rPr>
                <w:rFonts w:eastAsia="Malgun Gothic"/>
                <w:i/>
                <w:sz w:val="20"/>
              </w:rPr>
              <w:t xml:space="preserve">FFS: whether quantization codebook may be different across different payload size configurations </w:t>
            </w:r>
          </w:p>
          <w:p w14:paraId="3409EAF9" w14:textId="77777777" w:rsidR="00846415" w:rsidRPr="00645C2F" w:rsidRDefault="00846415" w:rsidP="004E30EF">
            <w:pPr>
              <w:suppressAutoHyphens/>
              <w:overflowPunct/>
              <w:autoSpaceDE/>
              <w:autoSpaceDN/>
              <w:adjustRightInd/>
              <w:spacing w:after="0"/>
              <w:contextualSpacing/>
              <w:textAlignment w:val="auto"/>
              <w:rPr>
                <w:rFonts w:eastAsia="DengXian"/>
                <w:i/>
                <w:sz w:val="20"/>
              </w:rPr>
            </w:pPr>
          </w:p>
          <w:p w14:paraId="7B882FE4" w14:textId="77777777" w:rsidR="00846415" w:rsidRPr="00645C2F" w:rsidRDefault="00846415" w:rsidP="004E30EF">
            <w:pPr>
              <w:suppressAutoHyphens/>
              <w:overflowPunct/>
              <w:autoSpaceDE/>
              <w:autoSpaceDN/>
              <w:adjustRightInd/>
              <w:spacing w:after="0"/>
              <w:contextualSpacing/>
              <w:textAlignment w:val="auto"/>
              <w:rPr>
                <w:rFonts w:eastAsia="DengXian"/>
                <w:i/>
                <w:sz w:val="20"/>
                <w:highlight w:val="green"/>
              </w:rPr>
            </w:pPr>
            <w:r w:rsidRPr="00645C2F">
              <w:rPr>
                <w:rFonts w:eastAsia="DengXian"/>
                <w:i/>
                <w:sz w:val="20"/>
                <w:highlight w:val="green"/>
              </w:rPr>
              <w:t>Agreement</w:t>
            </w:r>
          </w:p>
          <w:p w14:paraId="32A22B13" w14:textId="77777777" w:rsidR="00846415" w:rsidRPr="00645C2F" w:rsidRDefault="00846415" w:rsidP="004E30EF">
            <w:pPr>
              <w:suppressAutoHyphens/>
              <w:overflowPunct/>
              <w:autoSpaceDE/>
              <w:autoSpaceDN/>
              <w:adjustRightInd/>
              <w:spacing w:after="0"/>
              <w:contextualSpacing/>
              <w:textAlignment w:val="auto"/>
              <w:rPr>
                <w:rFonts w:eastAsia="Malgun Gothic"/>
                <w:i/>
                <w:sz w:val="20"/>
                <w:lang w:eastAsia="en-US"/>
              </w:rPr>
            </w:pPr>
            <w:r w:rsidRPr="00645C2F">
              <w:rPr>
                <w:rFonts w:eastAsia="Malgun Gothic"/>
                <w:i/>
                <w:sz w:val="20"/>
                <w:lang w:eastAsia="en-US"/>
              </w:rPr>
              <w:t xml:space="preserve">It is clarified that, for previous agreement on standardize configuration(s) of quantization for inter-vendor collaboration Direction </w:t>
            </w:r>
            <w:proofErr w:type="gramStart"/>
            <w:r w:rsidRPr="00645C2F">
              <w:rPr>
                <w:rFonts w:eastAsia="Malgun Gothic"/>
                <w:i/>
                <w:sz w:val="20"/>
                <w:lang w:eastAsia="en-US"/>
              </w:rPr>
              <w:t>A</w:t>
            </w:r>
            <w:proofErr w:type="gramEnd"/>
            <w:r w:rsidRPr="00645C2F">
              <w:rPr>
                <w:rFonts w:eastAsia="Malgun Gothic"/>
                <w:i/>
                <w:sz w:val="20"/>
                <w:lang w:eastAsia="en-US"/>
              </w:rPr>
              <w:t xml:space="preserve"> Options 4-1, 3a-1 (with or without NW-side target CSI sharing), resolve the first FFS with the following clarifications:</w:t>
            </w:r>
          </w:p>
          <w:p w14:paraId="125B4B73" w14:textId="77777777" w:rsidR="00846415" w:rsidRPr="00645C2F" w:rsidRDefault="00846415" w:rsidP="004E30EF">
            <w:pPr>
              <w:numPr>
                <w:ilvl w:val="0"/>
                <w:numId w:val="19"/>
              </w:numPr>
              <w:suppressAutoHyphens/>
              <w:overflowPunct/>
              <w:autoSpaceDE/>
              <w:autoSpaceDN/>
              <w:adjustRightInd/>
              <w:spacing w:after="0"/>
              <w:contextualSpacing/>
              <w:jc w:val="left"/>
              <w:textAlignment w:val="auto"/>
              <w:rPr>
                <w:rFonts w:eastAsia="Malgun Gothic"/>
                <w:i/>
                <w:sz w:val="20"/>
              </w:rPr>
            </w:pPr>
            <w:r w:rsidRPr="00645C2F">
              <w:rPr>
                <w:rFonts w:eastAsia="Malgun Gothic"/>
                <w:i/>
                <w:sz w:val="20"/>
              </w:rPr>
              <w:t xml:space="preserve">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sidRPr="00645C2F">
              <w:rPr>
                <w:rFonts w:eastAsia="DengXian"/>
                <w:i/>
                <w:sz w:val="20"/>
              </w:rPr>
              <w:t>past samples</w:t>
            </w:r>
            <w:r w:rsidRPr="00645C2F">
              <w:rPr>
                <w:rFonts w:eastAsia="Malgun Gothic"/>
                <w:i/>
                <w:sz w:val="20"/>
              </w:rPr>
              <w:t>).</w:t>
            </w:r>
          </w:p>
          <w:p w14:paraId="536A428F" w14:textId="77777777" w:rsidR="00846415" w:rsidRPr="00645C2F" w:rsidRDefault="00846415" w:rsidP="004E30EF">
            <w:pPr>
              <w:numPr>
                <w:ilvl w:val="0"/>
                <w:numId w:val="19"/>
              </w:numPr>
              <w:suppressAutoHyphens/>
              <w:overflowPunct/>
              <w:autoSpaceDE/>
              <w:autoSpaceDN/>
              <w:adjustRightInd/>
              <w:spacing w:after="0"/>
              <w:contextualSpacing/>
              <w:jc w:val="left"/>
              <w:textAlignment w:val="auto"/>
              <w:rPr>
                <w:rFonts w:eastAsia="Malgun Gothic"/>
                <w:i/>
                <w:sz w:val="20"/>
              </w:rPr>
            </w:pPr>
            <w:r w:rsidRPr="00645C2F">
              <w:rPr>
                <w:rFonts w:eastAsia="Malgun Gothic"/>
                <w:i/>
                <w:sz w:val="20"/>
              </w:rPr>
              <w:t>Exchanged quantization codebook does not preclude the use of codebook parameterized by parameters, e.g. quantization range and step size determined by some parameterized formula.</w:t>
            </w:r>
          </w:p>
          <w:p w14:paraId="6A96256A" w14:textId="77777777" w:rsidR="00846415" w:rsidRPr="00645C2F" w:rsidRDefault="00846415" w:rsidP="004E30EF">
            <w:pPr>
              <w:pStyle w:val="B1"/>
              <w:spacing w:after="0"/>
              <w:ind w:left="284"/>
              <w:contextualSpacing/>
            </w:pPr>
          </w:p>
          <w:p w14:paraId="5F1C6056" w14:textId="77777777" w:rsidR="009E1E06" w:rsidRPr="009E1E06" w:rsidRDefault="009E1E06" w:rsidP="009E1E06">
            <w:pPr>
              <w:spacing w:after="0"/>
              <w:contextualSpacing/>
              <w:rPr>
                <w:rFonts w:eastAsia="MS Mincho"/>
                <w:i/>
                <w:iCs/>
                <w:sz w:val="20"/>
                <w:lang w:val="x-none" w:eastAsia="x-none"/>
              </w:rPr>
            </w:pPr>
            <w:r w:rsidRPr="009E1E06">
              <w:rPr>
                <w:rFonts w:eastAsia="MS Mincho"/>
                <w:i/>
                <w:iCs/>
                <w:sz w:val="20"/>
                <w:highlight w:val="green"/>
                <w:lang w:val="x-none" w:eastAsia="x-none"/>
              </w:rPr>
              <w:t>Agreement:</w:t>
            </w:r>
          </w:p>
          <w:p w14:paraId="5EA8BCED" w14:textId="77777777" w:rsidR="009E1E06" w:rsidRPr="009E1E06" w:rsidRDefault="009E1E06" w:rsidP="009E1E06">
            <w:pPr>
              <w:spacing w:after="0"/>
              <w:contextualSpacing/>
              <w:rPr>
                <w:i/>
                <w:iCs/>
                <w:sz w:val="20"/>
              </w:rPr>
            </w:pPr>
            <w:r w:rsidRPr="009E1E06">
              <w:rPr>
                <w:i/>
                <w:iCs/>
                <w:sz w:val="20"/>
              </w:rPr>
              <w:t xml:space="preserve">For quantization codebook used for quantizing the feedback, </w:t>
            </w:r>
          </w:p>
          <w:p w14:paraId="0A64A957" w14:textId="77777777" w:rsidR="009E1E06" w:rsidRPr="009E1E06" w:rsidRDefault="009E1E06" w:rsidP="009E1E06">
            <w:pPr>
              <w:numPr>
                <w:ilvl w:val="0"/>
                <w:numId w:val="26"/>
              </w:numPr>
              <w:overflowPunct/>
              <w:autoSpaceDE/>
              <w:autoSpaceDN/>
              <w:adjustRightInd/>
              <w:spacing w:after="0"/>
              <w:contextualSpacing/>
              <w:jc w:val="left"/>
              <w:textAlignment w:val="auto"/>
              <w:rPr>
                <w:i/>
                <w:iCs/>
                <w:sz w:val="20"/>
              </w:rPr>
            </w:pPr>
            <w:r w:rsidRPr="009E1E06">
              <w:rPr>
                <w:i/>
                <w:iCs/>
                <w:sz w:val="20"/>
              </w:rPr>
              <w:t xml:space="preserve">For inter-vendor collaboration </w:t>
            </w:r>
            <w:proofErr w:type="gramStart"/>
            <w:r w:rsidRPr="009E1E06">
              <w:rPr>
                <w:i/>
                <w:iCs/>
                <w:sz w:val="20"/>
              </w:rPr>
              <w:t>Direction</w:t>
            </w:r>
            <w:proofErr w:type="gramEnd"/>
            <w:r w:rsidRPr="009E1E06">
              <w:rPr>
                <w:i/>
                <w:iCs/>
                <w:sz w:val="20"/>
              </w:rPr>
              <w:t xml:space="preserve"> A, select one of the following:</w:t>
            </w:r>
          </w:p>
          <w:p w14:paraId="52C12EE5" w14:textId="77777777" w:rsidR="009E1E06" w:rsidRPr="009E1E06" w:rsidRDefault="009E1E06" w:rsidP="009E1E06">
            <w:pPr>
              <w:numPr>
                <w:ilvl w:val="1"/>
                <w:numId w:val="27"/>
              </w:numPr>
              <w:suppressAutoHyphens/>
              <w:overflowPunct/>
              <w:autoSpaceDE/>
              <w:autoSpaceDN/>
              <w:adjustRightInd/>
              <w:spacing w:after="0"/>
              <w:contextualSpacing/>
              <w:textAlignment w:val="auto"/>
              <w:rPr>
                <w:i/>
                <w:iCs/>
                <w:sz w:val="20"/>
                <w:lang w:eastAsia="x-none"/>
              </w:rPr>
            </w:pPr>
            <w:r w:rsidRPr="009E1E06">
              <w:rPr>
                <w:i/>
                <w:iCs/>
                <w:sz w:val="20"/>
                <w:lang w:eastAsia="x-none"/>
              </w:rPr>
              <w:t>Alt1: Exchange quantization codebook from NW-side to UE-side along with each exchanged dataset or model parameters</w:t>
            </w:r>
          </w:p>
          <w:p w14:paraId="5830DB2F" w14:textId="77777777" w:rsidR="009E1E06" w:rsidRPr="009E1E06" w:rsidRDefault="009E1E06" w:rsidP="009E1E06">
            <w:pPr>
              <w:numPr>
                <w:ilvl w:val="1"/>
                <w:numId w:val="27"/>
              </w:numPr>
              <w:suppressAutoHyphens/>
              <w:overflowPunct/>
              <w:autoSpaceDE/>
              <w:autoSpaceDN/>
              <w:adjustRightInd/>
              <w:spacing w:after="0"/>
              <w:contextualSpacing/>
              <w:textAlignment w:val="auto"/>
              <w:rPr>
                <w:i/>
                <w:iCs/>
                <w:sz w:val="20"/>
                <w:lang w:eastAsia="x-none"/>
              </w:rPr>
            </w:pPr>
            <w:r w:rsidRPr="009E1E06">
              <w:rPr>
                <w:i/>
                <w:iCs/>
                <w:sz w:val="20"/>
                <w:lang w:eastAsia="x-none"/>
              </w:rPr>
              <w:t>Alt2: Use a standardized quantization codebook decided by RAN1.</w:t>
            </w:r>
          </w:p>
          <w:p w14:paraId="14BED1D3" w14:textId="77777777" w:rsidR="009E1E06" w:rsidRPr="00645C2F" w:rsidRDefault="009E1E06" w:rsidP="004E30EF">
            <w:pPr>
              <w:pStyle w:val="B1"/>
              <w:spacing w:after="0"/>
              <w:ind w:left="284"/>
              <w:contextualSpacing/>
            </w:pPr>
          </w:p>
        </w:tc>
      </w:tr>
    </w:tbl>
    <w:p w14:paraId="260F56D4" w14:textId="77777777" w:rsidR="00846415" w:rsidRDefault="00846415" w:rsidP="004E30EF">
      <w:pPr>
        <w:spacing w:after="0"/>
        <w:contextualSpacing/>
        <w:rPr>
          <w:szCs w:val="22"/>
        </w:rPr>
      </w:pPr>
    </w:p>
    <w:p w14:paraId="43194C53" w14:textId="09D4D603" w:rsidR="00BA12AD" w:rsidRDefault="00873912" w:rsidP="004E30EF">
      <w:pPr>
        <w:spacing w:after="0"/>
        <w:ind w:firstLine="360"/>
        <w:contextualSpacing/>
        <w:rPr>
          <w:szCs w:val="22"/>
        </w:rPr>
      </w:pPr>
      <w:r>
        <w:rPr>
          <w:szCs w:val="22"/>
        </w:rPr>
        <w:t xml:space="preserve">Quantization of the latent vector (e.g., output of </w:t>
      </w:r>
      <w:r w:rsidR="00091B1F">
        <w:rPr>
          <w:szCs w:val="22"/>
        </w:rPr>
        <w:t xml:space="preserve">CSI generation part) </w:t>
      </w:r>
      <w:r w:rsidR="00C831E3">
        <w:rPr>
          <w:szCs w:val="22"/>
        </w:rPr>
        <w:t xml:space="preserve">is </w:t>
      </w:r>
      <w:r w:rsidR="000967A2">
        <w:rPr>
          <w:szCs w:val="22"/>
        </w:rPr>
        <w:t>necessary</w:t>
      </w:r>
      <w:r w:rsidR="00C831E3">
        <w:rPr>
          <w:szCs w:val="22"/>
        </w:rPr>
        <w:t xml:space="preserve"> for reducing the dimension of the CSI feedback. </w:t>
      </w:r>
      <w:r w:rsidR="000967A2">
        <w:rPr>
          <w:szCs w:val="22"/>
        </w:rPr>
        <w:t>The quantization process</w:t>
      </w:r>
      <w:r w:rsidR="00C831E3">
        <w:rPr>
          <w:szCs w:val="22"/>
        </w:rPr>
        <w:t xml:space="preserve"> </w:t>
      </w:r>
      <w:r w:rsidR="00091B1F">
        <w:rPr>
          <w:szCs w:val="22"/>
        </w:rPr>
        <w:t xml:space="preserve">could be performed as scalar quantization </w:t>
      </w:r>
      <w:r w:rsidR="00CA7253">
        <w:rPr>
          <w:szCs w:val="22"/>
        </w:rPr>
        <w:t xml:space="preserve">(SQ) </w:t>
      </w:r>
      <w:r w:rsidR="00091B1F">
        <w:rPr>
          <w:szCs w:val="22"/>
        </w:rPr>
        <w:t xml:space="preserve">where each element of latent vector is separately quantized or as vector quantization </w:t>
      </w:r>
      <w:r w:rsidR="00CA7253">
        <w:rPr>
          <w:szCs w:val="22"/>
        </w:rPr>
        <w:t xml:space="preserve">(VQ) </w:t>
      </w:r>
      <w:r w:rsidR="00091B1F">
        <w:rPr>
          <w:szCs w:val="22"/>
        </w:rPr>
        <w:t xml:space="preserve">where the whole latent vector is quantized. </w:t>
      </w:r>
      <w:r w:rsidR="000967A2">
        <w:rPr>
          <w:szCs w:val="22"/>
        </w:rPr>
        <w:t>In case of vector quantization, t</w:t>
      </w:r>
      <w:r w:rsidR="00C606D4">
        <w:rPr>
          <w:szCs w:val="22"/>
        </w:rPr>
        <w:t xml:space="preserve">he historical samples of latent vectors may be used to construct </w:t>
      </w:r>
      <w:r w:rsidR="000967A2">
        <w:rPr>
          <w:szCs w:val="22"/>
        </w:rPr>
        <w:t xml:space="preserve">a </w:t>
      </w:r>
      <w:r w:rsidR="00C606D4">
        <w:rPr>
          <w:szCs w:val="22"/>
        </w:rPr>
        <w:t xml:space="preserve">VQ codebook. </w:t>
      </w:r>
      <w:r w:rsidR="000967A2">
        <w:rPr>
          <w:szCs w:val="22"/>
        </w:rPr>
        <w:t xml:space="preserve">The inference complexity of the </w:t>
      </w:r>
      <w:r w:rsidR="00162926">
        <w:rPr>
          <w:szCs w:val="22"/>
        </w:rPr>
        <w:t>VQ</w:t>
      </w:r>
      <w:r w:rsidR="000967A2">
        <w:rPr>
          <w:szCs w:val="22"/>
        </w:rPr>
        <w:t xml:space="preserve"> operation depends </w:t>
      </w:r>
      <w:r w:rsidR="006759CA">
        <w:rPr>
          <w:szCs w:val="22"/>
        </w:rPr>
        <w:t>on the VQ codebook size</w:t>
      </w:r>
      <w:r w:rsidR="00EB054F">
        <w:rPr>
          <w:szCs w:val="22"/>
        </w:rPr>
        <w:t xml:space="preserve"> and the segment size</w:t>
      </w:r>
      <w:r w:rsidR="00E2339E">
        <w:rPr>
          <w:szCs w:val="22"/>
        </w:rPr>
        <w:t xml:space="preserve">, which may </w:t>
      </w:r>
      <w:r w:rsidR="006315AE">
        <w:rPr>
          <w:szCs w:val="22"/>
        </w:rPr>
        <w:t>lead to high complexity</w:t>
      </w:r>
      <w:r w:rsidR="00E2339E">
        <w:rPr>
          <w:szCs w:val="22"/>
        </w:rPr>
        <w:t xml:space="preserve"> for higher codebook sizes. </w:t>
      </w:r>
      <w:r w:rsidR="0063058F">
        <w:rPr>
          <w:szCs w:val="22"/>
        </w:rPr>
        <w:t>In case of scalar quantization, u</w:t>
      </w:r>
      <w:r w:rsidR="0063058F" w:rsidRPr="0063058F">
        <w:rPr>
          <w:szCs w:val="22"/>
        </w:rPr>
        <w:t>sing only scalar quantization may result in poor reconstruction performance when a small number of bits is used, while allocating more bits to improve accuracy leads to high CSI feedback overhead, making the approach inefficient</w:t>
      </w:r>
      <w:r w:rsidR="007469CC">
        <w:rPr>
          <w:szCs w:val="22"/>
        </w:rPr>
        <w:t>.</w:t>
      </w:r>
    </w:p>
    <w:p w14:paraId="3A9C6B32" w14:textId="77777777" w:rsidR="001C2314" w:rsidRDefault="001C2314" w:rsidP="004E30EF">
      <w:pPr>
        <w:spacing w:after="0"/>
        <w:ind w:firstLine="360"/>
        <w:contextualSpacing/>
        <w:rPr>
          <w:szCs w:val="22"/>
        </w:rPr>
      </w:pPr>
    </w:p>
    <w:p w14:paraId="3F86A25E" w14:textId="7EBF3080" w:rsidR="005D740F" w:rsidRDefault="00EB054F" w:rsidP="004E30EF">
      <w:pPr>
        <w:spacing w:after="0"/>
        <w:ind w:firstLine="360"/>
        <w:contextualSpacing/>
        <w:rPr>
          <w:szCs w:val="22"/>
        </w:rPr>
      </w:pPr>
      <w:r>
        <w:rPr>
          <w:szCs w:val="22"/>
        </w:rPr>
        <w:t xml:space="preserve">A feasible alternative to VQ could be a hybrid approach </w:t>
      </w:r>
      <w:r w:rsidR="00E2339E">
        <w:rPr>
          <w:szCs w:val="22"/>
        </w:rPr>
        <w:t>which combines VQ and SQ, where a lower dimensional VQ is followed by SQ.</w:t>
      </w:r>
      <w:r w:rsidR="005D740F" w:rsidRPr="005D740F">
        <w:t xml:space="preserve"> </w:t>
      </w:r>
      <w:r w:rsidR="005D740F" w:rsidRPr="005D740F">
        <w:rPr>
          <w:szCs w:val="22"/>
        </w:rPr>
        <w:t>In this approach, the latent vector is first quantized using a VQ codebook (or a set of smaller VQ codebooks) to capture the coarse structure, and then the residual error between the latent vector and the quantized VQ output is further quantized using SQ. This two-step process reduces the complexity and storage requirements of large VQ codebooks while still achieving high reconstruction accuracy under a given feedback budget.</w:t>
      </w:r>
    </w:p>
    <w:p w14:paraId="0C3D54B4" w14:textId="77777777" w:rsidR="001C2314" w:rsidRDefault="001C2314" w:rsidP="004E30EF">
      <w:pPr>
        <w:spacing w:after="0"/>
        <w:ind w:firstLine="360"/>
        <w:contextualSpacing/>
        <w:rPr>
          <w:szCs w:val="22"/>
        </w:rPr>
      </w:pPr>
    </w:p>
    <w:p w14:paraId="64FAF1E3" w14:textId="7F58C9A9" w:rsidR="00295ECB" w:rsidRDefault="00295ECB" w:rsidP="004E30EF">
      <w:pPr>
        <w:spacing w:after="0"/>
        <w:ind w:firstLine="360"/>
        <w:contextualSpacing/>
        <w:rPr>
          <w:szCs w:val="22"/>
        </w:rPr>
      </w:pPr>
      <w:r>
        <w:rPr>
          <w:szCs w:val="22"/>
        </w:rPr>
        <w:t>The hybrid VQ+SQ mechanism could be standardized and</w:t>
      </w:r>
      <w:r w:rsidR="008522AE">
        <w:rPr>
          <w:szCs w:val="22"/>
        </w:rPr>
        <w:t xml:space="preserve"> the </w:t>
      </w:r>
      <w:r w:rsidR="00270E1D">
        <w:rPr>
          <w:szCs w:val="22"/>
        </w:rPr>
        <w:t xml:space="preserve">multiple (low dimensional) </w:t>
      </w:r>
      <w:r w:rsidR="008522AE">
        <w:rPr>
          <w:szCs w:val="22"/>
        </w:rPr>
        <w:t>VQ codebooks could be exchanged between UE and NW with minimal overhead</w:t>
      </w:r>
      <w:r w:rsidR="004E6798">
        <w:rPr>
          <w:szCs w:val="22"/>
        </w:rPr>
        <w:t>,</w:t>
      </w:r>
      <w:r w:rsidR="008522AE">
        <w:rPr>
          <w:szCs w:val="22"/>
        </w:rPr>
        <w:t xml:space="preserve"> and </w:t>
      </w:r>
      <w:r w:rsidR="00A352E2">
        <w:rPr>
          <w:szCs w:val="22"/>
        </w:rPr>
        <w:t xml:space="preserve">hence </w:t>
      </w:r>
      <w:r w:rsidR="008522AE">
        <w:rPr>
          <w:szCs w:val="22"/>
        </w:rPr>
        <w:t>the mechanism could be</w:t>
      </w:r>
      <w:r>
        <w:rPr>
          <w:szCs w:val="22"/>
        </w:rPr>
        <w:t xml:space="preserve"> applied to </w:t>
      </w:r>
      <w:r w:rsidR="00311796">
        <w:rPr>
          <w:szCs w:val="22"/>
        </w:rPr>
        <w:t>all</w:t>
      </w:r>
      <w:r>
        <w:rPr>
          <w:szCs w:val="22"/>
        </w:rPr>
        <w:t xml:space="preserve"> options in Direction C and Direction A.</w:t>
      </w:r>
      <w:r w:rsidR="00246024">
        <w:rPr>
          <w:szCs w:val="22"/>
        </w:rPr>
        <w:t xml:space="preserve"> </w:t>
      </w:r>
    </w:p>
    <w:p w14:paraId="53F482E4" w14:textId="77777777" w:rsidR="00D0262E" w:rsidRDefault="00D0262E" w:rsidP="004E30EF">
      <w:pPr>
        <w:spacing w:after="0"/>
        <w:contextualSpacing/>
        <w:rPr>
          <w:b/>
          <w:bCs/>
          <w:szCs w:val="22"/>
          <w:u w:val="single"/>
        </w:rPr>
      </w:pPr>
    </w:p>
    <w:p w14:paraId="24D9ACC9" w14:textId="79D85683" w:rsidR="00453217" w:rsidRPr="00FD38D7" w:rsidRDefault="00453217" w:rsidP="004E30EF">
      <w:pPr>
        <w:spacing w:after="0"/>
        <w:contextualSpacing/>
        <w:rPr>
          <w:i/>
          <w:iCs/>
          <w:szCs w:val="22"/>
        </w:rPr>
      </w:pPr>
      <w:r>
        <w:rPr>
          <w:b/>
          <w:bCs/>
          <w:i/>
          <w:iCs/>
          <w:szCs w:val="22"/>
        </w:rPr>
        <w:t>Observation</w:t>
      </w:r>
      <w:r w:rsidRPr="00FD38D7">
        <w:rPr>
          <w:b/>
          <w:bCs/>
          <w:i/>
          <w:iCs/>
          <w:szCs w:val="22"/>
        </w:rPr>
        <w:t xml:space="preserve"> </w:t>
      </w:r>
      <w:r w:rsidR="00C76F05">
        <w:rPr>
          <w:b/>
          <w:bCs/>
          <w:i/>
          <w:iCs/>
          <w:szCs w:val="22"/>
        </w:rPr>
        <w:t>4</w:t>
      </w:r>
      <w:r w:rsidRPr="00FD38D7">
        <w:rPr>
          <w:b/>
          <w:bCs/>
          <w:i/>
          <w:iCs/>
          <w:szCs w:val="22"/>
        </w:rPr>
        <w:t xml:space="preserve">: </w:t>
      </w:r>
      <w:r w:rsidRPr="00453217">
        <w:rPr>
          <w:i/>
          <w:iCs/>
          <w:szCs w:val="22"/>
        </w:rPr>
        <w:t>The inference complexity of the VQ operation depends on the VQ codebook size and the segment size, which may lead to higher complexity for higher codebook sizes.</w:t>
      </w:r>
      <w:r w:rsidRPr="00FD38D7">
        <w:rPr>
          <w:i/>
          <w:iCs/>
          <w:szCs w:val="22"/>
        </w:rPr>
        <w:t xml:space="preserve"> </w:t>
      </w:r>
      <w:r w:rsidR="00E46CE4">
        <w:rPr>
          <w:i/>
          <w:iCs/>
          <w:szCs w:val="22"/>
        </w:rPr>
        <w:t>SQ</w:t>
      </w:r>
      <w:r w:rsidR="00E46CE4" w:rsidRPr="00E46CE4">
        <w:rPr>
          <w:i/>
          <w:iCs/>
          <w:szCs w:val="22"/>
        </w:rPr>
        <w:t xml:space="preserve"> alone shows limited efficiency, as it suffers from poor reconstruction with low bit budgets and requires excessive overhead to achieve higher accuracy.</w:t>
      </w:r>
      <w:r w:rsidRPr="00FD38D7">
        <w:rPr>
          <w:i/>
          <w:iCs/>
          <w:szCs w:val="22"/>
        </w:rPr>
        <w:t xml:space="preserve"> </w:t>
      </w:r>
    </w:p>
    <w:p w14:paraId="70E99955" w14:textId="77777777" w:rsidR="00453217" w:rsidRDefault="00453217" w:rsidP="004E30EF">
      <w:pPr>
        <w:spacing w:after="0"/>
        <w:contextualSpacing/>
        <w:rPr>
          <w:b/>
          <w:bCs/>
          <w:i/>
          <w:iCs/>
          <w:szCs w:val="22"/>
        </w:rPr>
      </w:pPr>
    </w:p>
    <w:p w14:paraId="1CEF42A7" w14:textId="7B7BD8F8" w:rsidR="00295ECB" w:rsidRPr="00CE5799" w:rsidRDefault="00295ECB" w:rsidP="004E30EF">
      <w:pPr>
        <w:spacing w:after="0"/>
        <w:contextualSpacing/>
        <w:rPr>
          <w:i/>
          <w:iCs/>
          <w:szCs w:val="22"/>
        </w:rPr>
      </w:pPr>
      <w:r w:rsidRPr="00CE5799">
        <w:rPr>
          <w:b/>
          <w:bCs/>
          <w:i/>
          <w:iCs/>
          <w:szCs w:val="22"/>
        </w:rPr>
        <w:t xml:space="preserve">Proposal </w:t>
      </w:r>
      <w:r w:rsidR="00C76F05">
        <w:rPr>
          <w:b/>
          <w:bCs/>
          <w:i/>
          <w:iCs/>
          <w:szCs w:val="22"/>
        </w:rPr>
        <w:t>4</w:t>
      </w:r>
      <w:r w:rsidRPr="00CE5799">
        <w:rPr>
          <w:b/>
          <w:bCs/>
          <w:i/>
          <w:iCs/>
          <w:szCs w:val="22"/>
        </w:rPr>
        <w:t xml:space="preserve">: </w:t>
      </w:r>
      <w:r w:rsidR="004E6798" w:rsidRPr="00CE5799">
        <w:rPr>
          <w:i/>
          <w:iCs/>
          <w:szCs w:val="22"/>
        </w:rPr>
        <w:t xml:space="preserve">For both Direction A and Direction C, </w:t>
      </w:r>
      <w:r w:rsidR="0068423C">
        <w:rPr>
          <w:i/>
          <w:iCs/>
          <w:szCs w:val="22"/>
        </w:rPr>
        <w:t>support</w:t>
      </w:r>
      <w:r w:rsidRPr="00CE5799">
        <w:rPr>
          <w:i/>
          <w:iCs/>
          <w:szCs w:val="22"/>
        </w:rPr>
        <w:t xml:space="preserve"> hybrid VQ + SQ quantization</w:t>
      </w:r>
      <w:r w:rsidR="00F15313" w:rsidRPr="00CE5799">
        <w:rPr>
          <w:i/>
          <w:iCs/>
          <w:szCs w:val="22"/>
        </w:rPr>
        <w:t xml:space="preserve"> to reduce the VQ overhead and complexity</w:t>
      </w:r>
      <w:r w:rsidR="006952B5">
        <w:rPr>
          <w:i/>
          <w:iCs/>
          <w:szCs w:val="22"/>
        </w:rPr>
        <w:t xml:space="preserve">, </w:t>
      </w:r>
      <w:r w:rsidR="006952B5" w:rsidRPr="006952B5">
        <w:rPr>
          <w:i/>
          <w:iCs/>
          <w:szCs w:val="22"/>
        </w:rPr>
        <w:t xml:space="preserve">while also avoiding the inefficiency of </w:t>
      </w:r>
      <w:r w:rsidR="00724C5E">
        <w:rPr>
          <w:i/>
          <w:iCs/>
          <w:szCs w:val="22"/>
        </w:rPr>
        <w:t xml:space="preserve">standalone </w:t>
      </w:r>
      <w:r w:rsidR="006952B5" w:rsidRPr="006952B5">
        <w:rPr>
          <w:i/>
          <w:iCs/>
          <w:szCs w:val="22"/>
        </w:rPr>
        <w:t>SQ schemes that require high overhead for acceptable accuracy.</w:t>
      </w:r>
      <w:r w:rsidR="00F15313" w:rsidRPr="00CE5799">
        <w:rPr>
          <w:i/>
          <w:iCs/>
          <w:szCs w:val="22"/>
        </w:rPr>
        <w:t xml:space="preserve"> </w:t>
      </w:r>
    </w:p>
    <w:p w14:paraId="00A578EB" w14:textId="77777777" w:rsidR="00295ECB" w:rsidRDefault="00295ECB" w:rsidP="004E30EF">
      <w:pPr>
        <w:spacing w:after="0"/>
        <w:contextualSpacing/>
        <w:rPr>
          <w:szCs w:val="22"/>
        </w:rPr>
      </w:pPr>
    </w:p>
    <w:p w14:paraId="6BBCD9E3" w14:textId="77777777" w:rsidR="00AE7260" w:rsidRDefault="00AE7260" w:rsidP="004E30EF">
      <w:pPr>
        <w:spacing w:after="0"/>
        <w:contextualSpacing/>
        <w:rPr>
          <w:szCs w:val="22"/>
        </w:rPr>
      </w:pPr>
    </w:p>
    <w:p w14:paraId="285EA147" w14:textId="039CA2AD" w:rsidR="00AE7260" w:rsidRDefault="00AE7260" w:rsidP="00645C2F">
      <w:pPr>
        <w:spacing w:after="0"/>
        <w:ind w:firstLine="360"/>
        <w:contextualSpacing/>
        <w:rPr>
          <w:szCs w:val="22"/>
        </w:rPr>
      </w:pPr>
      <w:r w:rsidRPr="009831FA">
        <w:rPr>
          <w:szCs w:val="22"/>
        </w:rPr>
        <w:lastRenderedPageBreak/>
        <w:t xml:space="preserve">The agreement </w:t>
      </w:r>
      <w:r w:rsidR="008C20B7">
        <w:rPr>
          <w:szCs w:val="22"/>
        </w:rPr>
        <w:t xml:space="preserve">in RAN1#122 </w:t>
      </w:r>
      <w:r w:rsidR="00247FC1">
        <w:rPr>
          <w:szCs w:val="22"/>
        </w:rPr>
        <w:t xml:space="preserve">meeting </w:t>
      </w:r>
      <w:r w:rsidRPr="009831FA">
        <w:rPr>
          <w:szCs w:val="22"/>
        </w:rPr>
        <w:t>on payload sizes defines payload sizes only for standalone VQ and standalone SQ approaches. If a hybrid VQ–SQ approach is to be supported, the payload size definitions need to be updated accordingly.</w:t>
      </w:r>
    </w:p>
    <w:p w14:paraId="515DDF95" w14:textId="77777777" w:rsidR="00AE7260" w:rsidRDefault="00AE7260" w:rsidP="004E30EF">
      <w:pPr>
        <w:spacing w:after="0"/>
        <w:contextualSpacing/>
        <w:rPr>
          <w:szCs w:val="22"/>
        </w:rPr>
      </w:pPr>
    </w:p>
    <w:p w14:paraId="19573936" w14:textId="417A8BE4" w:rsidR="00AE7260" w:rsidRPr="00914D3D" w:rsidRDefault="00AE7260" w:rsidP="004E30EF">
      <w:pPr>
        <w:spacing w:after="0"/>
        <w:contextualSpacing/>
        <w:rPr>
          <w:i/>
          <w:iCs/>
          <w:szCs w:val="22"/>
        </w:rPr>
      </w:pPr>
      <w:r w:rsidRPr="00914D3D">
        <w:rPr>
          <w:b/>
          <w:bCs/>
          <w:i/>
          <w:iCs/>
          <w:szCs w:val="22"/>
        </w:rPr>
        <w:t xml:space="preserve">Observation </w:t>
      </w:r>
      <w:r w:rsidR="00C76F05">
        <w:rPr>
          <w:b/>
          <w:bCs/>
          <w:i/>
          <w:iCs/>
          <w:szCs w:val="22"/>
        </w:rPr>
        <w:t>5</w:t>
      </w:r>
      <w:r>
        <w:rPr>
          <w:szCs w:val="22"/>
        </w:rPr>
        <w:t xml:space="preserve">: </w:t>
      </w:r>
      <w:r w:rsidR="00B91D0D" w:rsidRPr="00645C2F">
        <w:rPr>
          <w:i/>
          <w:iCs/>
          <w:szCs w:val="22"/>
        </w:rPr>
        <w:t xml:space="preserve">To better </w:t>
      </w:r>
      <w:r w:rsidR="00B91D0D">
        <w:rPr>
          <w:i/>
          <w:iCs/>
          <w:szCs w:val="22"/>
        </w:rPr>
        <w:t>evaluate different quantization methods, an estimate of payload size should be provided f</w:t>
      </w:r>
      <w:r w:rsidRPr="00B91D0D">
        <w:rPr>
          <w:i/>
          <w:iCs/>
          <w:szCs w:val="22"/>
        </w:rPr>
        <w:t>or</w:t>
      </w:r>
      <w:r w:rsidRPr="00914D3D">
        <w:rPr>
          <w:i/>
          <w:iCs/>
          <w:szCs w:val="22"/>
        </w:rPr>
        <w:t xml:space="preserve"> </w:t>
      </w:r>
      <w:r w:rsidR="00B91D0D">
        <w:rPr>
          <w:i/>
          <w:iCs/>
          <w:szCs w:val="22"/>
        </w:rPr>
        <w:t>the</w:t>
      </w:r>
      <w:r w:rsidRPr="00914D3D">
        <w:rPr>
          <w:i/>
          <w:iCs/>
          <w:szCs w:val="22"/>
        </w:rPr>
        <w:t xml:space="preserve"> hybrid VQ–SQ approach.</w:t>
      </w:r>
    </w:p>
    <w:p w14:paraId="423A9D8A" w14:textId="77777777" w:rsidR="00AE7260" w:rsidRDefault="00AE7260" w:rsidP="004E30EF">
      <w:pPr>
        <w:spacing w:after="0"/>
        <w:contextualSpacing/>
        <w:rPr>
          <w:szCs w:val="22"/>
        </w:rPr>
      </w:pPr>
    </w:p>
    <w:p w14:paraId="5DBA9790" w14:textId="15557F66" w:rsidR="00AE7260" w:rsidRDefault="00AE7260" w:rsidP="004E30EF">
      <w:pPr>
        <w:spacing w:after="0"/>
        <w:contextualSpacing/>
        <w:rPr>
          <w:i/>
          <w:iCs/>
          <w:szCs w:val="22"/>
        </w:rPr>
      </w:pPr>
      <w:r w:rsidRPr="00CE5799">
        <w:rPr>
          <w:b/>
          <w:bCs/>
          <w:i/>
          <w:iCs/>
          <w:szCs w:val="22"/>
        </w:rPr>
        <w:t xml:space="preserve">Proposal </w:t>
      </w:r>
      <w:r w:rsidR="00C76F05">
        <w:rPr>
          <w:b/>
          <w:bCs/>
          <w:i/>
          <w:iCs/>
          <w:szCs w:val="22"/>
        </w:rPr>
        <w:t>5</w:t>
      </w:r>
      <w:r w:rsidRPr="00CE5799">
        <w:rPr>
          <w:b/>
          <w:bCs/>
          <w:i/>
          <w:iCs/>
          <w:szCs w:val="22"/>
        </w:rPr>
        <w:t>:</w:t>
      </w:r>
      <w:r>
        <w:rPr>
          <w:b/>
          <w:bCs/>
          <w:i/>
          <w:iCs/>
          <w:szCs w:val="22"/>
        </w:rPr>
        <w:t xml:space="preserve"> </w:t>
      </w:r>
      <w:r w:rsidRPr="00914D3D">
        <w:rPr>
          <w:i/>
          <w:iCs/>
          <w:szCs w:val="22"/>
        </w:rPr>
        <w:t>For the hybrid VQ-SQ approach add the following</w:t>
      </w:r>
      <w:r>
        <w:rPr>
          <w:i/>
          <w:iCs/>
          <w:szCs w:val="22"/>
        </w:rPr>
        <w:t xml:space="preserve"> definition on payload</w:t>
      </w:r>
      <w:r w:rsidR="00886CDE">
        <w:rPr>
          <w:i/>
          <w:iCs/>
          <w:szCs w:val="22"/>
        </w:rPr>
        <w:t xml:space="preserve"> size</w:t>
      </w:r>
      <w:r w:rsidRPr="00914D3D">
        <w:rPr>
          <w:i/>
          <w:iCs/>
          <w:szCs w:val="22"/>
        </w:rPr>
        <w:t>.</w:t>
      </w:r>
    </w:p>
    <w:p w14:paraId="19539BC2" w14:textId="4C38BCB6" w:rsidR="00AE7260" w:rsidRPr="00645C2F" w:rsidRDefault="00AE7260" w:rsidP="004E30EF">
      <w:pPr>
        <w:numPr>
          <w:ilvl w:val="0"/>
          <w:numId w:val="28"/>
        </w:numPr>
        <w:suppressAutoHyphens/>
        <w:overflowPunct/>
        <w:autoSpaceDE/>
        <w:autoSpaceDN/>
        <w:adjustRightInd/>
        <w:spacing w:after="0"/>
        <w:contextualSpacing/>
        <w:textAlignment w:val="auto"/>
        <w:rPr>
          <w:i/>
          <w:iCs/>
          <w:strike/>
          <w:lang w:eastAsia="x-none"/>
        </w:rPr>
      </w:pPr>
      <w:r w:rsidRPr="00645C2F">
        <w:rPr>
          <w:i/>
          <w:iCs/>
          <w:lang w:eastAsia="x-none"/>
        </w:rPr>
        <w:t xml:space="preserve">If hybrid VQ-SQ is supported, it refers to the quantization of a segment of </w:t>
      </w:r>
      <m:oMath>
        <m:r>
          <w:rPr>
            <w:rFonts w:ascii="Cambria Math" w:hAnsi="Cambria Math"/>
            <w:lang w:eastAsia="x-none"/>
          </w:rPr>
          <m:t>L</m:t>
        </m:r>
      </m:oMath>
      <w:r w:rsidRPr="00645C2F">
        <w:rPr>
          <w:i/>
          <w:iCs/>
          <w:lang w:eastAsia="x-none"/>
        </w:rPr>
        <w:t xml:space="preserve"> consecutive real values jointly, and the segment(s) are separately quantized, and independent quantization of a scalar per each segment.</w:t>
      </w:r>
    </w:p>
    <w:p w14:paraId="378B2A4F" w14:textId="05F9DC34" w:rsidR="00AE7260" w:rsidRPr="00B91D0D" w:rsidRDefault="00AE7260" w:rsidP="004E30EF">
      <w:pPr>
        <w:pStyle w:val="ListParagraph"/>
        <w:numPr>
          <w:ilvl w:val="1"/>
          <w:numId w:val="28"/>
        </w:numPr>
        <w:contextualSpacing/>
        <w:rPr>
          <w:bCs/>
          <w:i/>
          <w:iCs/>
        </w:rPr>
      </w:pPr>
      <w:r w:rsidRPr="00645C2F">
        <w:rPr>
          <w:rFonts w:ascii="Times New Roman" w:hAnsi="Times New Roman"/>
          <w:i/>
          <w:iCs/>
          <w:lang w:eastAsia="x-none"/>
        </w:rPr>
        <w:t xml:space="preserve">The payload size for layer </w:t>
      </w:r>
      <m:oMath>
        <m:r>
          <m:rPr>
            <m:sty m:val="bi"/>
          </m:rPr>
          <w:rPr>
            <w:rFonts w:ascii="Cambria Math" w:hAnsi="Cambria Math"/>
          </w:rPr>
          <m:t>l</m:t>
        </m:r>
      </m:oMath>
      <w:r w:rsidRPr="00645C2F">
        <w:rPr>
          <w:rFonts w:ascii="Times New Roman" w:hAnsi="Times New Roman"/>
          <w:i/>
          <w:iCs/>
          <w:lang w:eastAsia="x-none"/>
        </w:rPr>
        <w:t xml:space="preserve"> and rank </w:t>
      </w:r>
      <m:oMath>
        <m:r>
          <m:rPr>
            <m:sty m:val="bi"/>
          </m:rPr>
          <w:rPr>
            <w:rFonts w:ascii="Cambria Math" w:hAnsi="Cambria Math"/>
          </w:rPr>
          <m:t>ν</m:t>
        </m:r>
      </m:oMath>
      <w:r w:rsidRPr="00645C2F">
        <w:rPr>
          <w:rFonts w:ascii="Times New Roman" w:hAnsi="Times New Roman"/>
          <w:i/>
          <w:iCs/>
          <w:lang w:eastAsia="x-none"/>
        </w:rPr>
        <w:t xml:space="preserve"> is determined by </w:t>
      </w:r>
      <m:oMath>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num>
          <m:den>
            <m:r>
              <m:rPr>
                <m:sty m:val="bi"/>
              </m:rPr>
              <w:rPr>
                <w:rFonts w:ascii="Cambria Math" w:hAnsi="Cambria Math"/>
              </w:rPr>
              <m:t>L</m:t>
            </m:r>
          </m:den>
        </m:f>
        <m:r>
          <m:rPr>
            <m:sty m:val="bi"/>
          </m:rPr>
          <w:rPr>
            <w:rFonts w:ascii="Cambria Math" w:hAnsi="Cambria Math"/>
          </w:rPr>
          <m:t>×</m:t>
        </m:r>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VQ</m:t>
            </m:r>
          </m:sub>
          <m:sup>
            <m:r>
              <m:rPr>
                <m:sty m:val="bi"/>
              </m:rPr>
              <w:rPr>
                <w:rFonts w:ascii="Cambria Math" w:hAnsi="Cambria Math"/>
              </w:rPr>
              <m:t>l,ν</m:t>
            </m:r>
          </m:sup>
        </m:sSubSup>
        <m:r>
          <m:rPr>
            <m:sty m:val="bi"/>
          </m:rPr>
          <w:rPr>
            <w:rFonts w:ascii="Cambria Math" w:hAnsi="Cambria Math"/>
          </w:rPr>
          <m:t xml:space="preserve"> </m:t>
        </m:r>
      </m:oMath>
      <w:r w:rsidRPr="00645C2F">
        <w:rPr>
          <w:rFonts w:ascii="Times New Roman" w:hAnsi="Times New Roman"/>
          <w:b/>
          <w:i/>
          <w:iCs/>
        </w:rPr>
        <w:t xml:space="preserve">+ </w:t>
      </w:r>
      <m:oMath>
        <m:r>
          <m:rPr>
            <m:sty m:val="bi"/>
          </m:rPr>
          <w:rPr>
            <w:rFonts w:ascii="Cambria Math" w:hAnsi="Cambria Math"/>
          </w:rPr>
          <m:t>L×</m:t>
        </m:r>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SQ</m:t>
            </m:r>
          </m:sub>
          <m:sup>
            <m:r>
              <m:rPr>
                <m:sty m:val="bi"/>
              </m:rPr>
              <w:rPr>
                <w:rFonts w:ascii="Cambria Math" w:hAnsi="Cambria Math"/>
              </w:rPr>
              <m:t>l,ν</m:t>
            </m:r>
          </m:sup>
        </m:sSubSup>
      </m:oMath>
      <w:r w:rsidRPr="00645C2F">
        <w:rPr>
          <w:rFonts w:ascii="Times New Roman" w:hAnsi="Times New Roman"/>
          <w:b/>
          <w:i/>
          <w:iCs/>
        </w:rPr>
        <w:t xml:space="preserve">, </w:t>
      </w:r>
      <w:r w:rsidRPr="00645C2F">
        <w:rPr>
          <w:rFonts w:ascii="Times New Roman" w:hAnsi="Times New Roman"/>
          <w:bCs/>
          <w:i/>
          <w:iCs/>
        </w:rPr>
        <w:t xml:space="preserve">where </w:t>
      </w:r>
      <m:oMath>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VQ</m:t>
            </m:r>
          </m:sub>
          <m:sup>
            <m:r>
              <m:rPr>
                <m:sty m:val="bi"/>
              </m:rPr>
              <w:rPr>
                <w:rFonts w:ascii="Cambria Math" w:hAnsi="Cambria Math"/>
              </w:rPr>
              <m:t>l,ν</m:t>
            </m:r>
          </m:sup>
        </m:sSubSup>
      </m:oMath>
      <w:r w:rsidRPr="00645C2F">
        <w:rPr>
          <w:rFonts w:ascii="Times New Roman" w:hAnsi="Times New Roman"/>
          <w:b/>
          <w:i/>
          <w:iCs/>
        </w:rPr>
        <w:t xml:space="preserve"> </w:t>
      </w:r>
      <w:r w:rsidRPr="00645C2F">
        <w:rPr>
          <w:rFonts w:ascii="Times New Roman" w:hAnsi="Times New Roman"/>
          <w:bCs/>
          <w:i/>
          <w:iCs/>
        </w:rPr>
        <w:t xml:space="preserve">is the number of bits per segment, </w:t>
      </w:r>
      <m:oMath>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SQ</m:t>
            </m:r>
          </m:sub>
          <m:sup>
            <m:r>
              <m:rPr>
                <m:sty m:val="bi"/>
              </m:rPr>
              <w:rPr>
                <w:rFonts w:ascii="Cambria Math" w:hAnsi="Cambria Math"/>
              </w:rPr>
              <m:t>l,ν</m:t>
            </m:r>
          </m:sup>
        </m:sSubSup>
        <m:r>
          <m:rPr>
            <m:sty m:val="bi"/>
          </m:rPr>
          <w:rPr>
            <w:rFonts w:ascii="Cambria Math" w:hAnsi="Cambria Math"/>
          </w:rPr>
          <m:t xml:space="preserve"> </m:t>
        </m:r>
      </m:oMath>
      <w:r w:rsidRPr="00645C2F">
        <w:rPr>
          <w:rFonts w:ascii="Times New Roman" w:hAnsi="Times New Roman"/>
          <w:bCs/>
          <w:i/>
          <w:iCs/>
        </w:rPr>
        <w:t xml:space="preserve">is the number of bits per scalar. </w:t>
      </w:r>
    </w:p>
    <w:p w14:paraId="7F1FD79D" w14:textId="77777777" w:rsidR="00AE7260" w:rsidRDefault="00AE7260" w:rsidP="00645C2F">
      <w:pPr>
        <w:spacing w:after="0"/>
        <w:contextualSpacing/>
        <w:rPr>
          <w:szCs w:val="22"/>
        </w:rPr>
      </w:pPr>
    </w:p>
    <w:p w14:paraId="5B25A149" w14:textId="3E15995E" w:rsidR="00062556" w:rsidRDefault="001C03DD" w:rsidP="004E30EF">
      <w:pPr>
        <w:spacing w:after="0"/>
        <w:ind w:firstLine="360"/>
        <w:contextualSpacing/>
        <w:rPr>
          <w:szCs w:val="22"/>
        </w:rPr>
      </w:pPr>
      <w:r>
        <w:rPr>
          <w:szCs w:val="22"/>
        </w:rPr>
        <w:t xml:space="preserve">It is possible </w:t>
      </w:r>
      <w:r w:rsidRPr="008D706F">
        <w:rPr>
          <w:szCs w:val="22"/>
        </w:rPr>
        <w:t xml:space="preserve">to achieve </w:t>
      </w:r>
      <w:r w:rsidR="00062556" w:rsidRPr="008D706F">
        <w:rPr>
          <w:szCs w:val="22"/>
        </w:rPr>
        <w:t>payload scalability</w:t>
      </w:r>
      <w:r w:rsidR="001560AE">
        <w:rPr>
          <w:szCs w:val="22"/>
        </w:rPr>
        <w:t xml:space="preserve"> to support </w:t>
      </w:r>
      <w:r w:rsidR="001560AE" w:rsidRPr="00CE5799">
        <w:rPr>
          <w:szCs w:val="22"/>
        </w:rPr>
        <w:t>different payload size</w:t>
      </w:r>
      <w:r w:rsidR="003725AF" w:rsidRPr="00CE5799">
        <w:rPr>
          <w:szCs w:val="22"/>
        </w:rPr>
        <w:t>s</w:t>
      </w:r>
      <w:r w:rsidR="00062556">
        <w:rPr>
          <w:szCs w:val="22"/>
        </w:rPr>
        <w:t xml:space="preserve"> </w:t>
      </w:r>
      <w:r w:rsidR="00ED2EF4">
        <w:rPr>
          <w:szCs w:val="22"/>
        </w:rPr>
        <w:t xml:space="preserve">and improved quantization performance </w:t>
      </w:r>
      <w:r w:rsidR="00062556">
        <w:rPr>
          <w:szCs w:val="22"/>
        </w:rPr>
        <w:t>by using a</w:t>
      </w:r>
      <w:r w:rsidR="00914954">
        <w:rPr>
          <w:szCs w:val="22"/>
        </w:rPr>
        <w:t xml:space="preserve"> non-uniform </w:t>
      </w:r>
      <w:r w:rsidR="00A03830">
        <w:rPr>
          <w:szCs w:val="22"/>
        </w:rPr>
        <w:t xml:space="preserve">SQ </w:t>
      </w:r>
      <w:r w:rsidR="00523FBE">
        <w:rPr>
          <w:szCs w:val="22"/>
        </w:rPr>
        <w:t xml:space="preserve">quantizer </w:t>
      </w:r>
      <w:r w:rsidR="00A92290">
        <w:rPr>
          <w:szCs w:val="22"/>
        </w:rPr>
        <w:t>after</w:t>
      </w:r>
      <w:r w:rsidR="00523FBE">
        <w:rPr>
          <w:szCs w:val="22"/>
        </w:rPr>
        <w:t xml:space="preserve"> CSI compression in </w:t>
      </w:r>
      <w:r w:rsidR="003A4F7E">
        <w:rPr>
          <w:szCs w:val="22"/>
        </w:rPr>
        <w:fldChar w:fldCharType="begin"/>
      </w:r>
      <w:r w:rsidR="003A4F7E">
        <w:rPr>
          <w:szCs w:val="22"/>
        </w:rPr>
        <w:instrText xml:space="preserve"> REF _Ref205545678 \r \h </w:instrText>
      </w:r>
      <w:r w:rsidR="00D0262E">
        <w:rPr>
          <w:szCs w:val="22"/>
        </w:rPr>
        <w:instrText xml:space="preserve"> \* MERGEFORMAT </w:instrText>
      </w:r>
      <w:r w:rsidR="003A4F7E">
        <w:rPr>
          <w:szCs w:val="22"/>
        </w:rPr>
      </w:r>
      <w:r w:rsidR="003A4F7E">
        <w:rPr>
          <w:szCs w:val="22"/>
        </w:rPr>
        <w:fldChar w:fldCharType="separate"/>
      </w:r>
      <w:r w:rsidR="008960E7">
        <w:rPr>
          <w:szCs w:val="22"/>
        </w:rPr>
        <w:t>[4]</w:t>
      </w:r>
      <w:r w:rsidR="003A4F7E">
        <w:rPr>
          <w:szCs w:val="22"/>
        </w:rPr>
        <w:fldChar w:fldCharType="end"/>
      </w:r>
      <w:r w:rsidR="00523FBE">
        <w:rPr>
          <w:szCs w:val="22"/>
        </w:rPr>
        <w:t xml:space="preserve">. </w:t>
      </w:r>
      <w:r w:rsidR="003A4F7E">
        <w:rPr>
          <w:szCs w:val="22"/>
        </w:rPr>
        <w:t xml:space="preserve">The </w:t>
      </w:r>
      <w:r w:rsidR="00AE443E">
        <w:rPr>
          <w:szCs w:val="22"/>
        </w:rPr>
        <w:t xml:space="preserve">presented </w:t>
      </w:r>
      <w:r w:rsidR="003A4F7E">
        <w:rPr>
          <w:szCs w:val="22"/>
        </w:rPr>
        <w:t xml:space="preserve">results in </w:t>
      </w:r>
      <w:r w:rsidR="003A4F7E">
        <w:rPr>
          <w:szCs w:val="22"/>
        </w:rPr>
        <w:fldChar w:fldCharType="begin"/>
      </w:r>
      <w:r w:rsidR="003A4F7E">
        <w:rPr>
          <w:szCs w:val="22"/>
        </w:rPr>
        <w:instrText xml:space="preserve"> REF _Ref205545678 \r \h </w:instrText>
      </w:r>
      <w:r w:rsidR="00D0262E">
        <w:rPr>
          <w:szCs w:val="22"/>
        </w:rPr>
        <w:instrText xml:space="preserve"> \* MERGEFORMAT </w:instrText>
      </w:r>
      <w:r w:rsidR="003A4F7E">
        <w:rPr>
          <w:szCs w:val="22"/>
        </w:rPr>
      </w:r>
      <w:r w:rsidR="003A4F7E">
        <w:rPr>
          <w:szCs w:val="22"/>
        </w:rPr>
        <w:fldChar w:fldCharType="separate"/>
      </w:r>
      <w:r w:rsidR="008960E7">
        <w:rPr>
          <w:szCs w:val="22"/>
        </w:rPr>
        <w:t>[4]</w:t>
      </w:r>
      <w:r w:rsidR="003A4F7E">
        <w:rPr>
          <w:szCs w:val="22"/>
        </w:rPr>
        <w:fldChar w:fldCharType="end"/>
      </w:r>
      <w:r w:rsidR="003A4F7E">
        <w:rPr>
          <w:szCs w:val="22"/>
        </w:rPr>
        <w:t xml:space="preserve"> show that</w:t>
      </w:r>
      <w:r w:rsidR="00846423">
        <w:rPr>
          <w:szCs w:val="22"/>
        </w:rPr>
        <w:t xml:space="preserve"> the latent values of the </w:t>
      </w:r>
      <w:r w:rsidR="00D762E9">
        <w:rPr>
          <w:szCs w:val="22"/>
        </w:rPr>
        <w:t xml:space="preserve">CSI generator </w:t>
      </w:r>
      <w:r w:rsidR="00C34B0B">
        <w:rPr>
          <w:szCs w:val="22"/>
        </w:rPr>
        <w:t>follow</w:t>
      </w:r>
      <w:r w:rsidR="00D762E9">
        <w:rPr>
          <w:szCs w:val="22"/>
        </w:rPr>
        <w:t xml:space="preserve"> non-uniform distribution which may be specific to a trained model</w:t>
      </w:r>
      <w:r w:rsidR="00684626">
        <w:rPr>
          <w:szCs w:val="22"/>
        </w:rPr>
        <w:t xml:space="preserve"> and also specific to</w:t>
      </w:r>
      <w:r w:rsidR="00E607EE">
        <w:rPr>
          <w:szCs w:val="22"/>
        </w:rPr>
        <w:t xml:space="preserve"> the UE </w:t>
      </w:r>
      <w:r w:rsidR="00D61BC6">
        <w:rPr>
          <w:szCs w:val="22"/>
        </w:rPr>
        <w:t>conditions</w:t>
      </w:r>
      <w:r w:rsidR="00E607EE">
        <w:rPr>
          <w:szCs w:val="22"/>
        </w:rPr>
        <w:t xml:space="preserve"> (e.g., channel type</w:t>
      </w:r>
      <w:r w:rsidR="00D61BC6">
        <w:rPr>
          <w:szCs w:val="22"/>
        </w:rPr>
        <w:t>, UE speed, etc.</w:t>
      </w:r>
      <w:r w:rsidR="00E607EE">
        <w:rPr>
          <w:szCs w:val="22"/>
        </w:rPr>
        <w:t>).</w:t>
      </w:r>
      <w:r w:rsidR="007E13E6">
        <w:rPr>
          <w:szCs w:val="22"/>
        </w:rPr>
        <w:t xml:space="preserve"> </w:t>
      </w:r>
      <w:r w:rsidR="0052416A">
        <w:rPr>
          <w:szCs w:val="22"/>
        </w:rPr>
        <w:t xml:space="preserve">The distribution of the latent values </w:t>
      </w:r>
      <w:r w:rsidR="00B14B62">
        <w:rPr>
          <w:szCs w:val="22"/>
        </w:rPr>
        <w:t xml:space="preserve">directly </w:t>
      </w:r>
      <w:r w:rsidR="007D2F9C">
        <w:rPr>
          <w:szCs w:val="22"/>
        </w:rPr>
        <w:t>impacts</w:t>
      </w:r>
      <w:r w:rsidR="00B14B62">
        <w:rPr>
          <w:szCs w:val="22"/>
        </w:rPr>
        <w:t xml:space="preserve"> the quantizer design. </w:t>
      </w:r>
      <w:r w:rsidR="003A4F7E">
        <w:rPr>
          <w:szCs w:val="22"/>
        </w:rPr>
        <w:t>To</w:t>
      </w:r>
      <w:r w:rsidR="00017586">
        <w:rPr>
          <w:szCs w:val="22"/>
        </w:rPr>
        <w:t xml:space="preserve"> address the </w:t>
      </w:r>
      <w:r w:rsidR="00B14B62">
        <w:rPr>
          <w:szCs w:val="22"/>
        </w:rPr>
        <w:t xml:space="preserve">dynamic distribution of the latent values, </w:t>
      </w:r>
      <w:r w:rsidR="003A4F7E">
        <w:rPr>
          <w:szCs w:val="22"/>
        </w:rPr>
        <w:t>a</w:t>
      </w:r>
      <w:r w:rsidR="00214CA7">
        <w:rPr>
          <w:szCs w:val="22"/>
        </w:rPr>
        <w:t xml:space="preserve"> non-uniform quantization approach may be applied. </w:t>
      </w:r>
      <w:r w:rsidR="002E18D5">
        <w:rPr>
          <w:szCs w:val="22"/>
        </w:rPr>
        <w:t>In this scheme</w:t>
      </w:r>
      <w:r w:rsidR="009D6EA8">
        <w:rPr>
          <w:szCs w:val="22"/>
        </w:rPr>
        <w:t xml:space="preserve"> the parameters of </w:t>
      </w:r>
      <w:r w:rsidR="00AB789B">
        <w:rPr>
          <w:szCs w:val="22"/>
        </w:rPr>
        <w:t>the SQ</w:t>
      </w:r>
      <w:r w:rsidR="009D6EA8">
        <w:rPr>
          <w:szCs w:val="22"/>
        </w:rPr>
        <w:t xml:space="preserve"> quantizer</w:t>
      </w:r>
      <w:r w:rsidR="00AB789B">
        <w:rPr>
          <w:szCs w:val="22"/>
        </w:rPr>
        <w:t xml:space="preserve"> may be determined</w:t>
      </w:r>
      <w:r w:rsidR="009D6EA8">
        <w:rPr>
          <w:szCs w:val="22"/>
        </w:rPr>
        <w:t xml:space="preserve"> based on the </w:t>
      </w:r>
      <w:r w:rsidR="00A378BA">
        <w:rPr>
          <w:szCs w:val="22"/>
        </w:rPr>
        <w:t xml:space="preserve">historical samples of latent </w:t>
      </w:r>
      <w:r w:rsidR="002C4DBA">
        <w:rPr>
          <w:szCs w:val="22"/>
        </w:rPr>
        <w:t>values and</w:t>
      </w:r>
      <w:r w:rsidR="00A378BA">
        <w:rPr>
          <w:szCs w:val="22"/>
        </w:rPr>
        <w:t xml:space="preserve"> </w:t>
      </w:r>
      <w:r w:rsidR="002C3ED8">
        <w:rPr>
          <w:szCs w:val="22"/>
        </w:rPr>
        <w:t xml:space="preserve">then </w:t>
      </w:r>
      <w:r w:rsidR="00AB789B">
        <w:rPr>
          <w:szCs w:val="22"/>
        </w:rPr>
        <w:t xml:space="preserve">exchanged between the NW and the </w:t>
      </w:r>
      <w:r w:rsidR="002C3ED8">
        <w:rPr>
          <w:szCs w:val="22"/>
        </w:rPr>
        <w:t>UE</w:t>
      </w:r>
      <w:r w:rsidR="00AB789B">
        <w:rPr>
          <w:szCs w:val="22"/>
        </w:rPr>
        <w:t>.</w:t>
      </w:r>
      <w:r w:rsidR="00A378BA">
        <w:rPr>
          <w:szCs w:val="22"/>
        </w:rPr>
        <w:t xml:space="preserve"> </w:t>
      </w:r>
      <w:r w:rsidR="005C1470">
        <w:rPr>
          <w:szCs w:val="22"/>
        </w:rPr>
        <w:t xml:space="preserve">The non-uniform SQ could be part of a standardized model as in Direction C, or it could be part of a SQ parameter exchange within Direction </w:t>
      </w:r>
      <w:proofErr w:type="gramStart"/>
      <w:r w:rsidR="005C1470">
        <w:rPr>
          <w:szCs w:val="22"/>
        </w:rPr>
        <w:t>A</w:t>
      </w:r>
      <w:proofErr w:type="gramEnd"/>
      <w:r w:rsidR="005C1470">
        <w:rPr>
          <w:szCs w:val="22"/>
        </w:rPr>
        <w:t xml:space="preserve"> Options 4-1 and 3a-1.  </w:t>
      </w:r>
    </w:p>
    <w:p w14:paraId="4B998D62" w14:textId="77777777" w:rsidR="00D0262E" w:rsidRDefault="00D0262E" w:rsidP="004E30EF">
      <w:pPr>
        <w:spacing w:after="0"/>
        <w:contextualSpacing/>
        <w:rPr>
          <w:b/>
          <w:bCs/>
          <w:szCs w:val="22"/>
          <w:u w:val="single"/>
        </w:rPr>
      </w:pPr>
    </w:p>
    <w:p w14:paraId="5114B0ED" w14:textId="5DA98A61" w:rsidR="002C4DBA" w:rsidRDefault="002C4DBA" w:rsidP="004E30EF">
      <w:pPr>
        <w:spacing w:after="0"/>
        <w:contextualSpacing/>
        <w:rPr>
          <w:b/>
          <w:bCs/>
          <w:szCs w:val="22"/>
          <w:u w:val="single"/>
        </w:rPr>
      </w:pPr>
      <w:r>
        <w:rPr>
          <w:b/>
          <w:bCs/>
          <w:i/>
          <w:iCs/>
          <w:szCs w:val="22"/>
        </w:rPr>
        <w:t>Observation</w:t>
      </w:r>
      <w:r w:rsidRPr="00FD38D7">
        <w:rPr>
          <w:b/>
          <w:bCs/>
          <w:i/>
          <w:iCs/>
          <w:szCs w:val="22"/>
        </w:rPr>
        <w:t xml:space="preserve"> </w:t>
      </w:r>
      <w:r w:rsidR="00B91D0D">
        <w:rPr>
          <w:b/>
          <w:bCs/>
          <w:i/>
          <w:iCs/>
          <w:szCs w:val="22"/>
        </w:rPr>
        <w:t>6</w:t>
      </w:r>
      <w:r w:rsidRPr="00FD38D7">
        <w:rPr>
          <w:b/>
          <w:bCs/>
          <w:i/>
          <w:iCs/>
          <w:szCs w:val="22"/>
        </w:rPr>
        <w:t xml:space="preserve">: </w:t>
      </w:r>
      <w:r w:rsidRPr="00CE5799">
        <w:rPr>
          <w:i/>
          <w:iCs/>
          <w:szCs w:val="22"/>
        </w:rPr>
        <w:t>T</w:t>
      </w:r>
      <w:r w:rsidRPr="002C4DBA">
        <w:rPr>
          <w:i/>
          <w:iCs/>
          <w:szCs w:val="22"/>
        </w:rPr>
        <w:t>he latent values of the CSI generator follow non-uniform distribution which may be specific to a trained model and specific to the UE conditions (e.g., channel type, UE speed, etc.).</w:t>
      </w:r>
    </w:p>
    <w:p w14:paraId="120217E8" w14:textId="77777777" w:rsidR="002C4DBA" w:rsidRDefault="002C4DBA" w:rsidP="004E30EF">
      <w:pPr>
        <w:spacing w:after="0"/>
        <w:contextualSpacing/>
        <w:rPr>
          <w:b/>
          <w:bCs/>
          <w:szCs w:val="22"/>
          <w:u w:val="single"/>
        </w:rPr>
      </w:pPr>
    </w:p>
    <w:p w14:paraId="07A3D325" w14:textId="4C2EA645" w:rsidR="00B422AA" w:rsidRDefault="00B422AA" w:rsidP="004E30EF">
      <w:pPr>
        <w:spacing w:after="0"/>
        <w:contextualSpacing/>
        <w:rPr>
          <w:b/>
          <w:bCs/>
          <w:i/>
          <w:iCs/>
          <w:szCs w:val="22"/>
        </w:rPr>
      </w:pPr>
      <w:r w:rsidRPr="00CE5799">
        <w:rPr>
          <w:b/>
          <w:bCs/>
          <w:i/>
          <w:iCs/>
          <w:szCs w:val="22"/>
        </w:rPr>
        <w:t xml:space="preserve">Proposal </w:t>
      </w:r>
      <w:r w:rsidR="00B91D0D">
        <w:rPr>
          <w:b/>
          <w:bCs/>
          <w:i/>
          <w:iCs/>
          <w:szCs w:val="22"/>
        </w:rPr>
        <w:t>6</w:t>
      </w:r>
      <w:r w:rsidRPr="00CE5799">
        <w:rPr>
          <w:b/>
          <w:bCs/>
          <w:i/>
          <w:iCs/>
          <w:szCs w:val="22"/>
        </w:rPr>
        <w:t xml:space="preserve">: </w:t>
      </w:r>
      <w:r w:rsidR="0068423C">
        <w:rPr>
          <w:i/>
          <w:iCs/>
          <w:szCs w:val="22"/>
        </w:rPr>
        <w:t>Support</w:t>
      </w:r>
      <w:r w:rsidRPr="00CE5799">
        <w:rPr>
          <w:i/>
          <w:iCs/>
          <w:szCs w:val="22"/>
        </w:rPr>
        <w:t xml:space="preserve"> </w:t>
      </w:r>
      <w:r w:rsidR="00DE72F8" w:rsidRPr="00CE5799">
        <w:rPr>
          <w:i/>
          <w:iCs/>
          <w:szCs w:val="22"/>
        </w:rPr>
        <w:t>non-uniform scalar</w:t>
      </w:r>
      <w:r w:rsidRPr="00CE5799">
        <w:rPr>
          <w:i/>
          <w:iCs/>
          <w:szCs w:val="22"/>
        </w:rPr>
        <w:t xml:space="preserve"> quantizer design based on the distribution of latent samples where the UE and NW </w:t>
      </w:r>
      <w:r w:rsidR="00DE72F8" w:rsidRPr="00CE5799">
        <w:rPr>
          <w:i/>
          <w:iCs/>
          <w:szCs w:val="22"/>
        </w:rPr>
        <w:t xml:space="preserve">exchange </w:t>
      </w:r>
      <w:r w:rsidRPr="00CE5799">
        <w:rPr>
          <w:i/>
          <w:iCs/>
          <w:szCs w:val="22"/>
        </w:rPr>
        <w:t xml:space="preserve">the </w:t>
      </w:r>
      <w:r w:rsidR="00AB789B" w:rsidRPr="00CE5799">
        <w:rPr>
          <w:i/>
          <w:iCs/>
          <w:szCs w:val="22"/>
        </w:rPr>
        <w:t xml:space="preserve">non-uniform </w:t>
      </w:r>
      <w:r w:rsidR="006B7E08" w:rsidRPr="00CE5799">
        <w:rPr>
          <w:i/>
          <w:iCs/>
          <w:szCs w:val="22"/>
        </w:rPr>
        <w:t xml:space="preserve">scalar </w:t>
      </w:r>
      <w:r w:rsidRPr="00CE5799">
        <w:rPr>
          <w:i/>
          <w:iCs/>
          <w:szCs w:val="22"/>
        </w:rPr>
        <w:t>quantizer parameters.</w:t>
      </w:r>
      <w:r w:rsidRPr="00CE5799">
        <w:rPr>
          <w:b/>
          <w:bCs/>
          <w:i/>
          <w:iCs/>
          <w:szCs w:val="22"/>
        </w:rPr>
        <w:t xml:space="preserve"> </w:t>
      </w:r>
    </w:p>
    <w:p w14:paraId="1134518B" w14:textId="77777777" w:rsidR="007F2497" w:rsidRDefault="007F2497" w:rsidP="004E30EF">
      <w:pPr>
        <w:spacing w:after="0"/>
        <w:contextualSpacing/>
        <w:rPr>
          <w:b/>
          <w:bCs/>
          <w:i/>
          <w:iCs/>
          <w:szCs w:val="22"/>
        </w:rPr>
      </w:pPr>
    </w:p>
    <w:p w14:paraId="45228B70" w14:textId="5EB5AE75" w:rsidR="007F2497" w:rsidRDefault="009E1E06" w:rsidP="00645C2F">
      <w:pPr>
        <w:spacing w:after="0"/>
        <w:ind w:firstLine="360"/>
        <w:contextualSpacing/>
      </w:pPr>
      <w:r w:rsidRPr="00645C2F">
        <w:rPr>
          <w:szCs w:val="22"/>
        </w:rPr>
        <w:t xml:space="preserve">In the last RAN1 meeting, two alternatives for quantization codebook </w:t>
      </w:r>
      <w:r>
        <w:rPr>
          <w:szCs w:val="22"/>
        </w:rPr>
        <w:t xml:space="preserve">assumption </w:t>
      </w:r>
      <w:r w:rsidRPr="00645C2F">
        <w:rPr>
          <w:szCs w:val="22"/>
        </w:rPr>
        <w:t>for inter-vendo</w:t>
      </w:r>
      <w:r>
        <w:rPr>
          <w:szCs w:val="22"/>
        </w:rPr>
        <w:t>r</w:t>
      </w:r>
      <w:r w:rsidRPr="00645C2F">
        <w:rPr>
          <w:szCs w:val="22"/>
        </w:rPr>
        <w:t xml:space="preserve"> collaboration were identified. </w:t>
      </w:r>
      <w:r>
        <w:rPr>
          <w:szCs w:val="22"/>
        </w:rPr>
        <w:t xml:space="preserve">While Alt-2 offers a much simpler solution, </w:t>
      </w:r>
      <w:r w:rsidR="007F2497" w:rsidRPr="00DE66A3">
        <w:t xml:space="preserve">Alt-1 </w:t>
      </w:r>
      <w:r>
        <w:t xml:space="preserve">can </w:t>
      </w:r>
      <w:r w:rsidR="007F2497" w:rsidRPr="00DE66A3">
        <w:t>naturally enable the exchange of non-uniform SQ quantizer parameters between the NW and UE, in addition to datasets or model parameters.</w:t>
      </w:r>
      <w:r w:rsidR="007F2497">
        <w:t xml:space="preserve"> </w:t>
      </w:r>
      <w:r w:rsidR="007F2497" w:rsidRPr="00DE66A3">
        <w:t>This provides a flexible mechanism to adapt quantization to the latent value distribution without fixing it in the standardized model, thereby improving interoperability while retaining efficiency gains.</w:t>
      </w:r>
    </w:p>
    <w:p w14:paraId="594C2619" w14:textId="77777777" w:rsidR="007F2497" w:rsidRDefault="007F2497" w:rsidP="004E30EF">
      <w:pPr>
        <w:spacing w:after="0"/>
        <w:contextualSpacing/>
        <w:rPr>
          <w:b/>
          <w:bCs/>
        </w:rPr>
      </w:pPr>
    </w:p>
    <w:p w14:paraId="595E61D3" w14:textId="7AF2B2CA" w:rsidR="007F2497" w:rsidRPr="00645C2F" w:rsidRDefault="007F2497" w:rsidP="004E30EF">
      <w:pPr>
        <w:spacing w:after="0"/>
        <w:contextualSpacing/>
        <w:rPr>
          <w:i/>
          <w:iCs/>
        </w:rPr>
      </w:pPr>
      <w:r w:rsidRPr="009E1E06">
        <w:rPr>
          <w:b/>
          <w:bCs/>
          <w:i/>
          <w:iCs/>
        </w:rPr>
        <w:t xml:space="preserve">Observation </w:t>
      </w:r>
      <w:r w:rsidR="00B91D0D" w:rsidRPr="009E1E06">
        <w:rPr>
          <w:b/>
          <w:bCs/>
          <w:i/>
          <w:iCs/>
        </w:rPr>
        <w:t>7</w:t>
      </w:r>
      <w:r w:rsidRPr="00645C2F">
        <w:rPr>
          <w:b/>
          <w:bCs/>
          <w:i/>
          <w:iCs/>
        </w:rPr>
        <w:t>:</w:t>
      </w:r>
      <w:r w:rsidRPr="00645C2F">
        <w:rPr>
          <w:i/>
          <w:iCs/>
        </w:rPr>
        <w:t xml:space="preserve"> Alt-1 can support quantizer adaptation by allowing the NW to deliver non-uniform SQ quantizer parameters to the UE.</w:t>
      </w:r>
    </w:p>
    <w:p w14:paraId="14DBC634" w14:textId="77777777" w:rsidR="007F2497" w:rsidRPr="00645C2F" w:rsidRDefault="007F2497" w:rsidP="004E30EF">
      <w:pPr>
        <w:spacing w:after="0"/>
        <w:contextualSpacing/>
        <w:rPr>
          <w:i/>
          <w:iCs/>
        </w:rPr>
      </w:pPr>
    </w:p>
    <w:p w14:paraId="4E4F779B" w14:textId="00B46CC5" w:rsidR="007F2497" w:rsidRPr="00645C2F" w:rsidRDefault="007F2497" w:rsidP="004E30EF">
      <w:pPr>
        <w:spacing w:after="0"/>
        <w:contextualSpacing/>
        <w:rPr>
          <w:i/>
          <w:iCs/>
        </w:rPr>
      </w:pPr>
      <w:r w:rsidRPr="009E1E06">
        <w:rPr>
          <w:b/>
          <w:bCs/>
          <w:i/>
          <w:iCs/>
        </w:rPr>
        <w:t xml:space="preserve">Proposal </w:t>
      </w:r>
      <w:r w:rsidR="00B91D0D" w:rsidRPr="009E1E06">
        <w:rPr>
          <w:b/>
          <w:bCs/>
          <w:i/>
          <w:iCs/>
        </w:rPr>
        <w:t>7</w:t>
      </w:r>
      <w:r w:rsidRPr="00645C2F">
        <w:rPr>
          <w:i/>
          <w:iCs/>
        </w:rPr>
        <w:t xml:space="preserve">: </w:t>
      </w:r>
      <w:r w:rsidR="009E1E06">
        <w:rPr>
          <w:i/>
          <w:iCs/>
        </w:rPr>
        <w:t>Support Alt-1 f</w:t>
      </w:r>
      <w:r w:rsidRPr="00645C2F">
        <w:rPr>
          <w:i/>
          <w:iCs/>
        </w:rPr>
        <w:t xml:space="preserve">or </w:t>
      </w:r>
      <w:r w:rsidRPr="00645C2F">
        <w:rPr>
          <w:i/>
          <w:iCs/>
          <w:szCs w:val="22"/>
        </w:rPr>
        <w:t xml:space="preserve">the quantization codebook for </w:t>
      </w:r>
      <w:r w:rsidRPr="00645C2F">
        <w:rPr>
          <w:i/>
          <w:iCs/>
        </w:rPr>
        <w:t xml:space="preserve">inter-vendor collaboration Direction A, </w:t>
      </w:r>
      <w:r w:rsidR="009E1E06">
        <w:rPr>
          <w:i/>
          <w:iCs/>
        </w:rPr>
        <w:t>where the</w:t>
      </w:r>
      <w:r w:rsidR="009E1E06" w:rsidRPr="009E1E06">
        <w:rPr>
          <w:i/>
          <w:iCs/>
        </w:rPr>
        <w:t xml:space="preserve"> quantization codebook from NW-side to UE-side </w:t>
      </w:r>
      <w:r w:rsidR="009E1E06">
        <w:rPr>
          <w:i/>
          <w:iCs/>
        </w:rPr>
        <w:t xml:space="preserve">is exchanged </w:t>
      </w:r>
      <w:r w:rsidR="009E1E06" w:rsidRPr="009E1E06">
        <w:rPr>
          <w:i/>
          <w:iCs/>
        </w:rPr>
        <w:t>along with each exchanged dataset or model parameters</w:t>
      </w:r>
      <w:r w:rsidRPr="00645C2F">
        <w:rPr>
          <w:i/>
          <w:iCs/>
        </w:rPr>
        <w:t xml:space="preserve">. </w:t>
      </w:r>
    </w:p>
    <w:p w14:paraId="2CBDDF4A" w14:textId="77777777" w:rsidR="007F2497" w:rsidRPr="00CE5799" w:rsidRDefault="007F2497" w:rsidP="004E30EF">
      <w:pPr>
        <w:spacing w:after="0"/>
        <w:contextualSpacing/>
        <w:rPr>
          <w:b/>
          <w:bCs/>
          <w:i/>
          <w:iCs/>
          <w:szCs w:val="22"/>
        </w:rPr>
      </w:pPr>
    </w:p>
    <w:p w14:paraId="2FC1A6C7" w14:textId="77777777" w:rsidR="00205E40" w:rsidRDefault="00205E40" w:rsidP="004E30EF">
      <w:pPr>
        <w:spacing w:after="0"/>
        <w:contextualSpacing/>
      </w:pPr>
    </w:p>
    <w:p w14:paraId="5878E54D" w14:textId="4D1254C5" w:rsidR="00003C9B" w:rsidRDefault="00F07265" w:rsidP="004E30EF">
      <w:pPr>
        <w:pStyle w:val="Heading2"/>
        <w:spacing w:before="0" w:after="0"/>
        <w:contextualSpacing/>
      </w:pPr>
      <w:r>
        <w:t>CSI processing</w:t>
      </w:r>
      <w:r w:rsidR="00AF02C8">
        <w:t xml:space="preserve"> </w:t>
      </w:r>
      <w:r w:rsidR="0091438A">
        <w:t>criteria</w:t>
      </w:r>
      <w:r w:rsidR="00AF02C8">
        <w:t xml:space="preserve"> </w:t>
      </w:r>
      <w:r w:rsidR="00B01BAE">
        <w:t>and timeline</w:t>
      </w:r>
    </w:p>
    <w:p w14:paraId="3D5260D5" w14:textId="50886313" w:rsidR="007D70A4" w:rsidRDefault="007D70A4" w:rsidP="004E30EF">
      <w:pPr>
        <w:spacing w:after="0"/>
        <w:ind w:firstLine="360"/>
        <w:contextualSpacing/>
        <w:rPr>
          <w:rFonts w:eastAsia="DengXian"/>
          <w:bCs/>
          <w:iCs/>
        </w:rPr>
      </w:pPr>
      <w:r>
        <w:t>In RAN1 #120b</w:t>
      </w:r>
      <w:r w:rsidR="00EF49D9">
        <w:t xml:space="preserve"> </w:t>
      </w:r>
      <w:r w:rsidR="00A22746">
        <w:fldChar w:fldCharType="begin"/>
      </w:r>
      <w:r w:rsidR="00A22746">
        <w:instrText xml:space="preserve"> REF _Ref197549965 \n \h </w:instrText>
      </w:r>
      <w:r w:rsidR="00A22746">
        <w:fldChar w:fldCharType="separate"/>
      </w:r>
      <w:r w:rsidR="008960E7">
        <w:t>[3]</w:t>
      </w:r>
      <w:r w:rsidR="00A22746">
        <w:fldChar w:fldCharType="end"/>
      </w:r>
      <w:r>
        <w:t xml:space="preserve"> it was agreed to introduce a dedicated AI/ML </w:t>
      </w:r>
      <w:r w:rsidRPr="00667811">
        <w:rPr>
          <w:bCs/>
          <w:iCs/>
        </w:rPr>
        <w:t>PU for AI/ML features</w:t>
      </w:r>
      <w:r w:rsidRPr="00667811">
        <w:rPr>
          <w:rFonts w:eastAsia="DengXian"/>
          <w:bCs/>
          <w:iCs/>
        </w:rPr>
        <w:t xml:space="preserve"> for UE</w:t>
      </w:r>
      <w:r>
        <w:rPr>
          <w:rFonts w:eastAsia="DengXian"/>
          <w:bCs/>
          <w:iCs/>
        </w:rPr>
        <w:t>, as follows</w:t>
      </w:r>
      <w:r w:rsidR="005E3084">
        <w:rPr>
          <w:rFonts w:eastAsia="DengXian"/>
          <w:bCs/>
          <w:iCs/>
        </w:rPr>
        <w:t>,</w:t>
      </w:r>
    </w:p>
    <w:p w14:paraId="2D43E1F2" w14:textId="77777777" w:rsidR="007E3629" w:rsidRDefault="007E3629" w:rsidP="004E30EF">
      <w:pPr>
        <w:spacing w:after="0"/>
        <w:ind w:firstLine="360"/>
        <w:contextualSpacing/>
        <w:rPr>
          <w:rFonts w:eastAsia="DengXian"/>
          <w:bCs/>
          <w:iCs/>
        </w:rPr>
      </w:pPr>
    </w:p>
    <w:tbl>
      <w:tblPr>
        <w:tblStyle w:val="TableGrid"/>
        <w:tblW w:w="0" w:type="auto"/>
        <w:tblLook w:val="04A0" w:firstRow="1" w:lastRow="0" w:firstColumn="1" w:lastColumn="0" w:noHBand="0" w:noVBand="1"/>
      </w:tblPr>
      <w:tblGrid>
        <w:gridCol w:w="9629"/>
      </w:tblGrid>
      <w:tr w:rsidR="007D70A4" w:rsidRPr="005E3084" w14:paraId="7A254DCE" w14:textId="77777777" w:rsidTr="007D70A4">
        <w:tc>
          <w:tcPr>
            <w:tcW w:w="9629" w:type="dxa"/>
          </w:tcPr>
          <w:p w14:paraId="5D564A20" w14:textId="77777777" w:rsidR="007D70A4" w:rsidRPr="00CE5799" w:rsidRDefault="007D70A4" w:rsidP="004E30EF">
            <w:pPr>
              <w:spacing w:after="0"/>
              <w:contextualSpacing/>
              <w:rPr>
                <w:rFonts w:eastAsia="DengXian"/>
                <w:i/>
                <w:iCs/>
                <w:highlight w:val="green"/>
              </w:rPr>
            </w:pPr>
            <w:r w:rsidRPr="00CE5799">
              <w:rPr>
                <w:rFonts w:eastAsia="DengXian"/>
                <w:i/>
                <w:iCs/>
                <w:highlight w:val="green"/>
              </w:rPr>
              <w:t>Agreement</w:t>
            </w:r>
          </w:p>
          <w:p w14:paraId="5266848B" w14:textId="77777777" w:rsidR="007D70A4" w:rsidRPr="00CE5799" w:rsidRDefault="007D70A4" w:rsidP="004E30EF">
            <w:pPr>
              <w:spacing w:after="0"/>
              <w:contextualSpacing/>
              <w:rPr>
                <w:rFonts w:eastAsia="DengXian"/>
                <w:bCs/>
                <w:i/>
                <w:iCs/>
              </w:rPr>
            </w:pPr>
            <w:r w:rsidRPr="00CE5799">
              <w:rPr>
                <w:bCs/>
                <w:i/>
                <w:iCs/>
              </w:rPr>
              <w:t>Introduce a dedicated AI</w:t>
            </w:r>
            <w:r w:rsidRPr="00CE5799">
              <w:rPr>
                <w:rFonts w:eastAsia="DengXian"/>
                <w:bCs/>
                <w:i/>
                <w:iCs/>
              </w:rPr>
              <w:t>/</w:t>
            </w:r>
            <w:r w:rsidRPr="00CE5799">
              <w:rPr>
                <w:bCs/>
                <w:i/>
                <w:iCs/>
              </w:rPr>
              <w:t>ML PU for AI/ML features</w:t>
            </w:r>
            <w:r w:rsidRPr="00CE5799">
              <w:rPr>
                <w:rFonts w:eastAsia="DengXian"/>
                <w:bCs/>
                <w:i/>
                <w:iCs/>
              </w:rPr>
              <w:t xml:space="preserve"> for UE,</w:t>
            </w:r>
          </w:p>
          <w:p w14:paraId="748E937F" w14:textId="77777777" w:rsidR="007D70A4" w:rsidRPr="00CE5799" w:rsidRDefault="007D70A4" w:rsidP="004E30EF">
            <w:pPr>
              <w:pStyle w:val="ListParagraph"/>
              <w:numPr>
                <w:ilvl w:val="0"/>
                <w:numId w:val="10"/>
              </w:numPr>
              <w:overflowPunct w:val="0"/>
              <w:autoSpaceDE w:val="0"/>
              <w:autoSpaceDN w:val="0"/>
              <w:adjustRightInd w:val="0"/>
              <w:contextualSpacing/>
              <w:textAlignment w:val="baseline"/>
              <w:rPr>
                <w:i/>
                <w:iCs/>
              </w:rPr>
            </w:pPr>
            <w:r w:rsidRPr="00CE5799">
              <w:rPr>
                <w:rFonts w:ascii="Times New Roman" w:hAnsi="Times New Roman"/>
                <w:i/>
                <w:iCs/>
              </w:rPr>
              <w:t>The AI</w:t>
            </w:r>
            <w:r w:rsidRPr="00CE5799">
              <w:rPr>
                <w:rFonts w:ascii="Times New Roman" w:eastAsia="DengXian" w:hAnsi="Times New Roman"/>
                <w:i/>
                <w:iCs/>
              </w:rPr>
              <w:t>/</w:t>
            </w:r>
            <w:r w:rsidRPr="00CE5799">
              <w:rPr>
                <w:rFonts w:ascii="Times New Roman" w:hAnsi="Times New Roman"/>
                <w:i/>
                <w:iCs/>
              </w:rPr>
              <w:t xml:space="preserve">ML PU is used </w:t>
            </w:r>
            <w:r w:rsidRPr="00CE5799">
              <w:rPr>
                <w:rFonts w:ascii="Times New Roman" w:eastAsia="DengXian" w:hAnsi="Times New Roman"/>
                <w:i/>
                <w:iCs/>
              </w:rPr>
              <w:t xml:space="preserve">at least </w:t>
            </w:r>
            <w:r w:rsidRPr="00CE5799">
              <w:rPr>
                <w:rFonts w:ascii="Times New Roman" w:hAnsi="Times New Roman"/>
                <w:i/>
                <w:iCs/>
              </w:rPr>
              <w:t xml:space="preserve">for quantifying the </w:t>
            </w:r>
            <w:r w:rsidRPr="00CE5799">
              <w:rPr>
                <w:rFonts w:ascii="Times New Roman" w:eastAsia="DengXian" w:hAnsi="Times New Roman"/>
                <w:i/>
                <w:iCs/>
              </w:rPr>
              <w:t xml:space="preserve">simultaneous </w:t>
            </w:r>
            <w:r w:rsidRPr="00CE5799">
              <w:rPr>
                <w:rFonts w:ascii="Times New Roman" w:hAnsi="Times New Roman"/>
                <w:i/>
                <w:iCs/>
              </w:rPr>
              <w:t xml:space="preserve">processing of </w:t>
            </w:r>
            <w:r w:rsidRPr="00CE5799">
              <w:rPr>
                <w:rFonts w:ascii="Times New Roman" w:eastAsia="DengXian" w:hAnsi="Times New Roman"/>
                <w:i/>
                <w:iCs/>
              </w:rPr>
              <w:t xml:space="preserve">multiple CSI reports subject to </w:t>
            </w:r>
            <w:r w:rsidRPr="00CE5799">
              <w:rPr>
                <w:rFonts w:ascii="Times New Roman" w:hAnsi="Times New Roman"/>
                <w:i/>
                <w:iCs/>
              </w:rPr>
              <w:t>CSI-related AI/ML use case</w:t>
            </w:r>
            <w:r w:rsidRPr="00CE5799">
              <w:rPr>
                <w:rFonts w:ascii="Times New Roman" w:eastAsia="DengXian" w:hAnsi="Times New Roman"/>
                <w:i/>
                <w:iCs/>
              </w:rPr>
              <w:t>(</w:t>
            </w:r>
            <w:r w:rsidRPr="00CE5799">
              <w:rPr>
                <w:rFonts w:ascii="Times New Roman" w:hAnsi="Times New Roman"/>
                <w:i/>
                <w:iCs/>
              </w:rPr>
              <w:t>s</w:t>
            </w:r>
            <w:r w:rsidRPr="00CE5799">
              <w:rPr>
                <w:rFonts w:ascii="Times New Roman" w:eastAsia="DengXian" w:hAnsi="Times New Roman"/>
                <w:i/>
                <w:iCs/>
              </w:rPr>
              <w:t>)</w:t>
            </w:r>
            <w:r w:rsidRPr="00CE5799">
              <w:rPr>
                <w:rFonts w:ascii="Times New Roman" w:hAnsi="Times New Roman"/>
                <w:i/>
                <w:iCs/>
              </w:rPr>
              <w:t xml:space="preserve">, e.g., CSI </w:t>
            </w:r>
            <w:r w:rsidRPr="00CE5799">
              <w:rPr>
                <w:rFonts w:ascii="Times New Roman" w:hAnsi="Times New Roman"/>
                <w:i/>
                <w:iCs/>
                <w:color w:val="000000"/>
              </w:rPr>
              <w:t xml:space="preserve">compression (if supported), CSI </w:t>
            </w:r>
            <w:r w:rsidRPr="00CE5799">
              <w:rPr>
                <w:rFonts w:ascii="Times New Roman" w:hAnsi="Times New Roman"/>
                <w:i/>
                <w:iCs/>
              </w:rPr>
              <w:t>prediction, BM spatial prediction, BM temporal prediction.</w:t>
            </w:r>
          </w:p>
          <w:p w14:paraId="0ABF4479" w14:textId="77777777" w:rsidR="00155CF8" w:rsidRPr="00CE5799" w:rsidRDefault="00155CF8" w:rsidP="004E30EF">
            <w:pPr>
              <w:spacing w:after="0"/>
              <w:contextualSpacing/>
              <w:rPr>
                <w:i/>
                <w:iCs/>
                <w:szCs w:val="22"/>
              </w:rPr>
            </w:pPr>
          </w:p>
          <w:p w14:paraId="12B47926" w14:textId="77777777" w:rsidR="000D030C" w:rsidRPr="00CE5799" w:rsidRDefault="000D030C" w:rsidP="004E30EF">
            <w:pPr>
              <w:overflowPunct/>
              <w:autoSpaceDE/>
              <w:autoSpaceDN/>
              <w:adjustRightInd/>
              <w:spacing w:after="0"/>
              <w:contextualSpacing/>
              <w:jc w:val="left"/>
              <w:textAlignment w:val="auto"/>
              <w:rPr>
                <w:rFonts w:eastAsia="Batang"/>
                <w:i/>
                <w:iCs/>
                <w:szCs w:val="22"/>
                <w:highlight w:val="green"/>
              </w:rPr>
            </w:pPr>
            <w:r w:rsidRPr="00CE5799">
              <w:rPr>
                <w:rFonts w:eastAsia="Batang"/>
                <w:i/>
                <w:iCs/>
                <w:szCs w:val="22"/>
                <w:highlight w:val="green"/>
              </w:rPr>
              <w:lastRenderedPageBreak/>
              <w:t>Agreement</w:t>
            </w:r>
          </w:p>
          <w:p w14:paraId="3098617A" w14:textId="77777777" w:rsidR="000D030C" w:rsidRPr="00CE5799" w:rsidRDefault="000D030C" w:rsidP="004E30EF">
            <w:pPr>
              <w:overflowPunct/>
              <w:autoSpaceDE/>
              <w:autoSpaceDN/>
              <w:adjustRightInd/>
              <w:spacing w:after="0"/>
              <w:contextualSpacing/>
              <w:jc w:val="left"/>
              <w:textAlignment w:val="auto"/>
              <w:rPr>
                <w:rFonts w:eastAsia="Batang"/>
                <w:i/>
                <w:iCs/>
                <w:szCs w:val="22"/>
                <w:lang w:eastAsia="ko-KR"/>
              </w:rPr>
            </w:pPr>
            <w:r w:rsidRPr="00CE5799">
              <w:rPr>
                <w:rFonts w:eastAsia="Batang"/>
                <w:i/>
                <w:iCs/>
                <w:szCs w:val="22"/>
                <w:lang w:eastAsia="ko-KR"/>
              </w:rPr>
              <w:t>For CSI prediction using UE side model, for inference, consider following options for potential down selection:</w:t>
            </w:r>
          </w:p>
          <w:p w14:paraId="60E04169" w14:textId="77777777" w:rsidR="000D030C" w:rsidRPr="00CE5799" w:rsidRDefault="000D030C" w:rsidP="004E30EF">
            <w:pPr>
              <w:numPr>
                <w:ilvl w:val="0"/>
                <w:numId w:val="11"/>
              </w:numPr>
              <w:overflowPunct/>
              <w:autoSpaceDE/>
              <w:autoSpaceDN/>
              <w:adjustRightInd/>
              <w:spacing w:after="0"/>
              <w:contextualSpacing/>
              <w:jc w:val="left"/>
              <w:textAlignment w:val="auto"/>
              <w:rPr>
                <w:i/>
                <w:iCs/>
                <w:szCs w:val="22"/>
                <w:lang w:eastAsia="ko-KR"/>
              </w:rPr>
            </w:pPr>
            <w:r w:rsidRPr="00CE5799">
              <w:rPr>
                <w:i/>
                <w:iCs/>
                <w:szCs w:val="22"/>
                <w:lang w:eastAsia="ko-KR"/>
              </w:rPr>
              <w:t>Option 1: only dedicated AI/ML PU (O</w:t>
            </w:r>
            <w:r w:rsidRPr="00CE5799">
              <w:rPr>
                <w:i/>
                <w:iCs/>
                <w:szCs w:val="22"/>
                <w:vertAlign w:val="subscript"/>
                <w:lang w:eastAsia="ko-KR"/>
              </w:rPr>
              <w:t>APU</w:t>
            </w:r>
            <w:r w:rsidRPr="00CE5799">
              <w:rPr>
                <w:i/>
                <w:iCs/>
                <w:szCs w:val="22"/>
                <w:lang w:eastAsia="ko-KR"/>
              </w:rPr>
              <w:t>) is occupied.</w:t>
            </w:r>
          </w:p>
          <w:p w14:paraId="163A4CE9" w14:textId="77777777" w:rsidR="000D030C" w:rsidRPr="00CE5799" w:rsidRDefault="000D030C" w:rsidP="004E30EF">
            <w:pPr>
              <w:numPr>
                <w:ilvl w:val="0"/>
                <w:numId w:val="11"/>
              </w:numPr>
              <w:overflowPunct/>
              <w:autoSpaceDE/>
              <w:autoSpaceDN/>
              <w:adjustRightInd/>
              <w:spacing w:after="0"/>
              <w:contextualSpacing/>
              <w:jc w:val="left"/>
              <w:textAlignment w:val="auto"/>
              <w:rPr>
                <w:i/>
                <w:iCs/>
                <w:szCs w:val="22"/>
                <w:lang w:eastAsia="ko-KR"/>
              </w:rPr>
            </w:pPr>
            <w:r w:rsidRPr="00CE5799">
              <w:rPr>
                <w:i/>
                <w:iCs/>
                <w:szCs w:val="22"/>
                <w:lang w:eastAsia="ko-KR"/>
              </w:rPr>
              <w:t>Option 2: only legacy CPU (O</w:t>
            </w:r>
            <w:r w:rsidRPr="00CE5799">
              <w:rPr>
                <w:i/>
                <w:iCs/>
                <w:szCs w:val="22"/>
                <w:vertAlign w:val="subscript"/>
                <w:lang w:eastAsia="ko-KR"/>
              </w:rPr>
              <w:t>CPU</w:t>
            </w:r>
            <w:r w:rsidRPr="00CE5799">
              <w:rPr>
                <w:i/>
                <w:iCs/>
                <w:szCs w:val="22"/>
                <w:lang w:eastAsia="ko-KR"/>
              </w:rPr>
              <w:t>) is occupied.</w:t>
            </w:r>
          </w:p>
          <w:p w14:paraId="55A55279" w14:textId="77777777" w:rsidR="000D030C" w:rsidRPr="00CE5799" w:rsidRDefault="000D030C" w:rsidP="004E30EF">
            <w:pPr>
              <w:numPr>
                <w:ilvl w:val="0"/>
                <w:numId w:val="11"/>
              </w:numPr>
              <w:overflowPunct/>
              <w:autoSpaceDE/>
              <w:autoSpaceDN/>
              <w:adjustRightInd/>
              <w:spacing w:after="0"/>
              <w:contextualSpacing/>
              <w:jc w:val="left"/>
              <w:textAlignment w:val="auto"/>
              <w:rPr>
                <w:i/>
                <w:iCs/>
                <w:szCs w:val="22"/>
                <w:lang w:eastAsia="ja-JP"/>
              </w:rPr>
            </w:pPr>
            <w:r w:rsidRPr="00CE5799">
              <w:rPr>
                <w:i/>
                <w:iCs/>
                <w:szCs w:val="22"/>
                <w:lang w:eastAsia="ko-KR"/>
              </w:rPr>
              <w:t>Option 3: both dedicated AI/ML PU (O</w:t>
            </w:r>
            <w:r w:rsidRPr="00CE5799">
              <w:rPr>
                <w:i/>
                <w:iCs/>
                <w:szCs w:val="22"/>
                <w:vertAlign w:val="subscript"/>
                <w:lang w:eastAsia="ko-KR"/>
              </w:rPr>
              <w:t>APU</w:t>
            </w:r>
            <w:r w:rsidRPr="00CE5799">
              <w:rPr>
                <w:i/>
                <w:iCs/>
                <w:szCs w:val="22"/>
                <w:lang w:eastAsia="ko-KR"/>
              </w:rPr>
              <w:t>) and legacy CPU (O</w:t>
            </w:r>
            <w:r w:rsidRPr="00CE5799">
              <w:rPr>
                <w:i/>
                <w:iCs/>
                <w:szCs w:val="22"/>
                <w:vertAlign w:val="subscript"/>
                <w:lang w:eastAsia="ko-KR"/>
              </w:rPr>
              <w:t>CPU</w:t>
            </w:r>
            <w:r w:rsidRPr="00CE5799">
              <w:rPr>
                <w:i/>
                <w:iCs/>
                <w:szCs w:val="22"/>
                <w:lang w:eastAsia="ko-KR"/>
              </w:rPr>
              <w:t>) are occupied.</w:t>
            </w:r>
          </w:p>
          <w:p w14:paraId="4259BEE7" w14:textId="77777777" w:rsidR="000D030C" w:rsidRPr="00CE5799" w:rsidRDefault="000D030C" w:rsidP="004E30EF">
            <w:pPr>
              <w:numPr>
                <w:ilvl w:val="0"/>
                <w:numId w:val="11"/>
              </w:numPr>
              <w:overflowPunct/>
              <w:autoSpaceDE/>
              <w:autoSpaceDN/>
              <w:adjustRightInd/>
              <w:spacing w:after="0"/>
              <w:contextualSpacing/>
              <w:jc w:val="left"/>
              <w:textAlignment w:val="auto"/>
              <w:rPr>
                <w:i/>
                <w:iCs/>
                <w:szCs w:val="22"/>
                <w:lang w:eastAsia="ja-JP"/>
              </w:rPr>
            </w:pPr>
            <w:r w:rsidRPr="00CE5799">
              <w:rPr>
                <w:i/>
                <w:iCs/>
                <w:szCs w:val="22"/>
                <w:lang w:eastAsia="ko-KR"/>
              </w:rPr>
              <w:t>FFS whether O</w:t>
            </w:r>
            <w:r w:rsidRPr="00CE5799">
              <w:rPr>
                <w:i/>
                <w:iCs/>
                <w:szCs w:val="22"/>
                <w:vertAlign w:val="subscript"/>
                <w:lang w:eastAsia="ko-KR"/>
              </w:rPr>
              <w:t xml:space="preserve">APU </w:t>
            </w:r>
            <w:r w:rsidRPr="00CE5799">
              <w:rPr>
                <w:i/>
                <w:iCs/>
                <w:szCs w:val="22"/>
                <w:lang w:eastAsia="ko-KR"/>
              </w:rPr>
              <w:t>and O</w:t>
            </w:r>
            <w:r w:rsidRPr="00CE5799">
              <w:rPr>
                <w:i/>
                <w:iCs/>
                <w:szCs w:val="22"/>
                <w:vertAlign w:val="subscript"/>
                <w:lang w:eastAsia="ko-KR"/>
              </w:rPr>
              <w:t xml:space="preserve">CPU </w:t>
            </w:r>
            <w:r w:rsidRPr="00CE5799">
              <w:rPr>
                <w:i/>
                <w:iCs/>
                <w:szCs w:val="22"/>
                <w:lang w:eastAsia="ko-KR"/>
              </w:rPr>
              <w:t>are based on defined rule and/or reported by UE.</w:t>
            </w:r>
          </w:p>
          <w:p w14:paraId="07FD80AF" w14:textId="77777777" w:rsidR="000D030C" w:rsidRPr="00CE5799" w:rsidRDefault="000D030C" w:rsidP="004E30EF">
            <w:pPr>
              <w:numPr>
                <w:ilvl w:val="0"/>
                <w:numId w:val="11"/>
              </w:numPr>
              <w:overflowPunct/>
              <w:autoSpaceDE/>
              <w:autoSpaceDN/>
              <w:adjustRightInd/>
              <w:spacing w:after="0"/>
              <w:ind w:left="714" w:hanging="357"/>
              <w:contextualSpacing/>
              <w:jc w:val="left"/>
              <w:textAlignment w:val="auto"/>
              <w:rPr>
                <w:i/>
                <w:iCs/>
                <w:szCs w:val="22"/>
                <w:lang w:eastAsia="ko-KR"/>
              </w:rPr>
            </w:pPr>
            <w:r w:rsidRPr="00CE5799">
              <w:rPr>
                <w:i/>
                <w:iCs/>
                <w:szCs w:val="22"/>
                <w:lang w:eastAsia="ko-KR"/>
              </w:rPr>
              <w:t>Note: The supported option(s) by UE is reported by UE capability, if multiple options are supported.</w:t>
            </w:r>
          </w:p>
          <w:p w14:paraId="233E681B" w14:textId="77777777" w:rsidR="000D030C" w:rsidRPr="00CE5799" w:rsidRDefault="000D030C" w:rsidP="004E30EF">
            <w:pPr>
              <w:overflowPunct/>
              <w:autoSpaceDE/>
              <w:autoSpaceDN/>
              <w:adjustRightInd/>
              <w:spacing w:after="0"/>
              <w:contextualSpacing/>
              <w:jc w:val="left"/>
              <w:textAlignment w:val="auto"/>
              <w:rPr>
                <w:rFonts w:eastAsia="Malgun Gothic"/>
                <w:i/>
                <w:iCs/>
                <w:kern w:val="24"/>
                <w:szCs w:val="22"/>
                <w:lang w:eastAsia="en-US"/>
              </w:rPr>
            </w:pPr>
            <w:r w:rsidRPr="00CE5799">
              <w:rPr>
                <w:rFonts w:eastAsia="Batang"/>
                <w:i/>
                <w:iCs/>
                <w:kern w:val="24"/>
                <w:szCs w:val="22"/>
                <w:lang w:eastAsia="en-US"/>
              </w:rPr>
              <w:t xml:space="preserve">The total number of dedicated AI/ML PU </w:t>
            </w:r>
            <w:r w:rsidRPr="00CE5799">
              <w:rPr>
                <w:rFonts w:eastAsia="Malgun Gothic"/>
                <w:i/>
                <w:iCs/>
                <w:kern w:val="24"/>
                <w:szCs w:val="22"/>
                <w:lang w:eastAsia="en-US"/>
              </w:rPr>
              <w:t xml:space="preserve">for AI/ML </w:t>
            </w:r>
            <w:r w:rsidRPr="00CE5799">
              <w:rPr>
                <w:rFonts w:eastAsia="Batang"/>
                <w:i/>
                <w:iCs/>
                <w:kern w:val="24"/>
                <w:szCs w:val="22"/>
                <w:lang w:eastAsia="en-US"/>
              </w:rPr>
              <w:t>is reported by UE capability</w:t>
            </w:r>
            <w:r w:rsidRPr="00CE5799">
              <w:rPr>
                <w:rFonts w:eastAsia="Malgun Gothic"/>
                <w:i/>
                <w:iCs/>
                <w:kern w:val="24"/>
                <w:szCs w:val="22"/>
                <w:lang w:eastAsia="en-US"/>
              </w:rPr>
              <w:t>.</w:t>
            </w:r>
          </w:p>
          <w:p w14:paraId="2C2CA5EE" w14:textId="77777777" w:rsidR="000D030C" w:rsidRPr="00CE5799" w:rsidRDefault="000D030C" w:rsidP="004E30EF">
            <w:pPr>
              <w:numPr>
                <w:ilvl w:val="0"/>
                <w:numId w:val="12"/>
              </w:numPr>
              <w:overflowPunct/>
              <w:autoSpaceDE/>
              <w:autoSpaceDN/>
              <w:adjustRightInd/>
              <w:spacing w:after="0"/>
              <w:contextualSpacing/>
              <w:jc w:val="left"/>
              <w:textAlignment w:val="auto"/>
              <w:rPr>
                <w:rFonts w:eastAsia="Malgun Gothic"/>
                <w:i/>
                <w:iCs/>
                <w:kern w:val="24"/>
                <w:szCs w:val="22"/>
                <w:lang w:eastAsia="ja-JP"/>
              </w:rPr>
            </w:pPr>
            <w:r w:rsidRPr="00CE5799">
              <w:rPr>
                <w:rFonts w:eastAsia="Malgun Gothic"/>
                <w:i/>
                <w:iCs/>
                <w:kern w:val="24"/>
                <w:szCs w:val="22"/>
                <w:lang w:eastAsia="ja-JP"/>
              </w:rPr>
              <w:t xml:space="preserve">Note: </w:t>
            </w:r>
            <w:r w:rsidRPr="00CE5799">
              <w:rPr>
                <w:i/>
                <w:iCs/>
                <w:kern w:val="24"/>
                <w:szCs w:val="22"/>
                <w:lang w:eastAsia="ja-JP"/>
              </w:rPr>
              <w:t xml:space="preserve">The total number of </w:t>
            </w:r>
            <w:r w:rsidRPr="00CE5799">
              <w:rPr>
                <w:rFonts w:eastAsia="Malgun Gothic"/>
                <w:i/>
                <w:iCs/>
                <w:kern w:val="24"/>
                <w:szCs w:val="22"/>
                <w:lang w:eastAsia="ja-JP"/>
              </w:rPr>
              <w:t>Use c</w:t>
            </w:r>
            <w:r w:rsidRPr="00CE5799">
              <w:rPr>
                <w:i/>
                <w:iCs/>
                <w:kern w:val="24"/>
                <w:szCs w:val="22"/>
                <w:lang w:eastAsia="ja-JP"/>
              </w:rPr>
              <w:t>ase specific dedicated AI/ML PU</w:t>
            </w:r>
            <w:r w:rsidRPr="00CE5799">
              <w:rPr>
                <w:rFonts w:eastAsia="Malgun Gothic"/>
                <w:i/>
                <w:iCs/>
                <w:kern w:val="24"/>
                <w:szCs w:val="22"/>
                <w:lang w:eastAsia="ja-JP"/>
              </w:rPr>
              <w:t xml:space="preserve"> could be discussed separately.</w:t>
            </w:r>
          </w:p>
          <w:p w14:paraId="6B7A2B8B" w14:textId="77777777" w:rsidR="00155CF8" w:rsidRPr="00CE5799" w:rsidRDefault="00155CF8" w:rsidP="004E30EF">
            <w:pPr>
              <w:spacing w:after="0"/>
              <w:contextualSpacing/>
              <w:rPr>
                <w:i/>
                <w:iCs/>
                <w:szCs w:val="22"/>
              </w:rPr>
            </w:pPr>
          </w:p>
          <w:p w14:paraId="2DF7FA7F" w14:textId="77777777" w:rsidR="00EF1B81" w:rsidRPr="00CE5799" w:rsidRDefault="00EF1B81" w:rsidP="004E30EF">
            <w:pPr>
              <w:overflowPunct/>
              <w:autoSpaceDE/>
              <w:autoSpaceDN/>
              <w:adjustRightInd/>
              <w:spacing w:after="0"/>
              <w:contextualSpacing/>
              <w:jc w:val="left"/>
              <w:textAlignment w:val="auto"/>
              <w:rPr>
                <w:rFonts w:eastAsia="DengXian"/>
                <w:i/>
                <w:iCs/>
                <w:szCs w:val="28"/>
                <w:highlight w:val="green"/>
              </w:rPr>
            </w:pPr>
            <w:r w:rsidRPr="00CE5799">
              <w:rPr>
                <w:rFonts w:eastAsia="DengXian"/>
                <w:i/>
                <w:iCs/>
                <w:szCs w:val="28"/>
                <w:highlight w:val="green"/>
              </w:rPr>
              <w:t>Agreement</w:t>
            </w:r>
          </w:p>
          <w:p w14:paraId="1D5197E1" w14:textId="77777777" w:rsidR="00EF1B81" w:rsidRPr="00CE5799" w:rsidRDefault="00EF1B81" w:rsidP="004E30EF">
            <w:pPr>
              <w:numPr>
                <w:ilvl w:val="0"/>
                <w:numId w:val="17"/>
              </w:numPr>
              <w:overflowPunct/>
              <w:autoSpaceDE/>
              <w:autoSpaceDN/>
              <w:adjustRightInd/>
              <w:spacing w:after="0"/>
              <w:contextualSpacing/>
              <w:jc w:val="left"/>
              <w:textAlignment w:val="auto"/>
              <w:rPr>
                <w:i/>
                <w:iCs/>
                <w:szCs w:val="22"/>
                <w:lang w:eastAsia="ja-JP"/>
              </w:rPr>
            </w:pPr>
            <w:r w:rsidRPr="00CE5799">
              <w:rPr>
                <w:rFonts w:eastAsia="DengXian"/>
                <w:i/>
                <w:iCs/>
                <w:szCs w:val="22"/>
              </w:rPr>
              <w:t>For UE-side model, for AI/ML based beam</w:t>
            </w:r>
            <w:r w:rsidRPr="00CE5799">
              <w:rPr>
                <w:rFonts w:eastAsia="Malgun Gothic"/>
                <w:i/>
                <w:iCs/>
                <w:szCs w:val="22"/>
                <w:lang w:eastAsia="ja-JP"/>
              </w:rPr>
              <w:t xml:space="preserve"> management for BM-Case 1 and BM-Case 2, </w:t>
            </w:r>
            <w:r w:rsidRPr="00CE5799">
              <w:rPr>
                <w:i/>
                <w:iCs/>
                <w:szCs w:val="22"/>
                <w:lang w:eastAsia="ja-JP"/>
              </w:rPr>
              <w:t xml:space="preserve">for processing of a CSI report for inference, considering the following </w:t>
            </w:r>
            <w:r w:rsidRPr="00CE5799">
              <w:rPr>
                <w:rFonts w:eastAsia="DengXian"/>
                <w:i/>
                <w:iCs/>
                <w:szCs w:val="22"/>
              </w:rPr>
              <w:t>option</w:t>
            </w:r>
            <w:r w:rsidRPr="00CE5799">
              <w:rPr>
                <w:i/>
                <w:iCs/>
                <w:szCs w:val="22"/>
                <w:lang w:eastAsia="ja-JP"/>
              </w:rPr>
              <w:t xml:space="preserve">s for potential down selection: </w:t>
            </w:r>
          </w:p>
          <w:p w14:paraId="5E3C5FFD" w14:textId="128A92A6" w:rsidR="00EF1B81" w:rsidRPr="00CE5799" w:rsidRDefault="00EF1B81" w:rsidP="004E30EF">
            <w:pPr>
              <w:numPr>
                <w:ilvl w:val="1"/>
                <w:numId w:val="17"/>
              </w:numPr>
              <w:overflowPunct/>
              <w:autoSpaceDE/>
              <w:autoSpaceDN/>
              <w:adjustRightInd/>
              <w:spacing w:after="0"/>
              <w:contextualSpacing/>
              <w:jc w:val="left"/>
              <w:textAlignment w:val="auto"/>
              <w:rPr>
                <w:i/>
                <w:iCs/>
                <w:szCs w:val="22"/>
                <w:lang w:eastAsia="ja-JP"/>
              </w:rPr>
            </w:pPr>
            <w:r w:rsidRPr="00CE5799">
              <w:rPr>
                <w:rFonts w:eastAsia="DengXian"/>
                <w:i/>
                <w:iCs/>
                <w:szCs w:val="22"/>
              </w:rPr>
              <w:t>Option</w:t>
            </w:r>
            <w:r w:rsidRPr="00CE5799">
              <w:rPr>
                <w:i/>
                <w:iCs/>
                <w:szCs w:val="22"/>
                <w:lang w:eastAsia="ja-JP"/>
              </w:rPr>
              <w:t xml:space="preserve"> 1: only dedicated AI/ML PU is occupied, </w:t>
            </w:r>
            <m:oMath>
              <m:sSub>
                <m:sSubPr>
                  <m:ctrlPr>
                    <w:rPr>
                      <w:rFonts w:ascii="Cambria Math" w:hAnsi="Cambria Math"/>
                      <w:i/>
                      <w:iCs/>
                      <w:szCs w:val="22"/>
                      <w:lang w:eastAsia="ja-JP"/>
                    </w:rPr>
                  </m:ctrlPr>
                </m:sSubPr>
                <m:e>
                  <m:r>
                    <w:rPr>
                      <w:rFonts w:ascii="Cambria Math" w:hAnsi="Cambria Math"/>
                      <w:szCs w:val="22"/>
                      <w:lang w:eastAsia="ja-JP"/>
                    </w:rPr>
                    <m:t>O</m:t>
                  </m:r>
                </m:e>
                <m:sub>
                  <m:r>
                    <w:rPr>
                      <w:rFonts w:ascii="Cambria Math" w:hAnsi="Cambria Math"/>
                      <w:szCs w:val="22"/>
                      <w:lang w:eastAsia="ja-JP"/>
                    </w:rPr>
                    <m:t>APU</m:t>
                  </m:r>
                </m:sub>
              </m:sSub>
              <m:r>
                <w:rPr>
                  <w:rFonts w:ascii="Cambria Math" w:hAnsi="Cambria Math"/>
                  <w:szCs w:val="22"/>
                  <w:lang w:eastAsia="ja-JP"/>
                </w:rPr>
                <m:t>=N1</m:t>
              </m:r>
            </m:oMath>
            <w:r w:rsidRPr="00CE5799">
              <w:rPr>
                <w:i/>
                <w:iCs/>
                <w:szCs w:val="22"/>
                <w:lang w:eastAsia="ja-JP"/>
              </w:rPr>
              <w:t xml:space="preserve"> is reported by UE.</w:t>
            </w:r>
          </w:p>
          <w:p w14:paraId="4D3B512A" w14:textId="6B3F7DD1" w:rsidR="00EF1B81" w:rsidRPr="00CE5799" w:rsidRDefault="00EF1B81" w:rsidP="004E30EF">
            <w:pPr>
              <w:numPr>
                <w:ilvl w:val="2"/>
                <w:numId w:val="17"/>
              </w:numPr>
              <w:overflowPunct/>
              <w:autoSpaceDE/>
              <w:autoSpaceDN/>
              <w:adjustRightInd/>
              <w:spacing w:after="0"/>
              <w:contextualSpacing/>
              <w:jc w:val="left"/>
              <w:textAlignment w:val="auto"/>
              <w:rPr>
                <w:rFonts w:eastAsia="Malgun Gothic"/>
                <w:i/>
                <w:iCs/>
                <w:szCs w:val="22"/>
                <w:lang w:eastAsia="ja-JP"/>
              </w:rPr>
            </w:pPr>
            <w:r w:rsidRPr="00CE5799">
              <w:rPr>
                <w:i/>
                <w:iCs/>
                <w:szCs w:val="22"/>
                <w:lang w:eastAsia="ja-JP"/>
              </w:rPr>
              <w:t xml:space="preserve">And </w:t>
            </w:r>
            <m:oMath>
              <m:sSub>
                <m:sSubPr>
                  <m:ctrlPr>
                    <w:rPr>
                      <w:rFonts w:ascii="Cambria Math" w:eastAsia="Malgun Gothic" w:hAnsi="Cambria Math"/>
                      <w:i/>
                      <w:iCs/>
                      <w:szCs w:val="22"/>
                      <w:lang w:eastAsia="ja-JP"/>
                    </w:rPr>
                  </m:ctrlPr>
                </m:sSubPr>
                <m:e>
                  <m:r>
                    <w:rPr>
                      <w:rFonts w:ascii="Cambria Math" w:eastAsia="Malgun Gothic" w:hAnsi="Cambria Math"/>
                      <w:szCs w:val="22"/>
                      <w:lang w:eastAsia="ja-JP"/>
                    </w:rPr>
                    <m:t>O</m:t>
                  </m:r>
                </m:e>
                <m:sub>
                  <m:r>
                    <w:rPr>
                      <w:rFonts w:ascii="Cambria Math" w:eastAsia="Malgun Gothic" w:hAnsi="Cambria Math"/>
                      <w:szCs w:val="22"/>
                      <w:lang w:eastAsia="ja-JP"/>
                    </w:rPr>
                    <m:t>CPU</m:t>
                  </m:r>
                </m:sub>
              </m:sSub>
              <m:r>
                <w:rPr>
                  <w:rFonts w:ascii="Cambria Math" w:eastAsia="Malgun Gothic" w:hAnsi="Cambria Math"/>
                  <w:szCs w:val="22"/>
                  <w:lang w:eastAsia="ja-JP"/>
                </w:rPr>
                <m:t>=0</m:t>
              </m:r>
            </m:oMath>
          </w:p>
          <w:p w14:paraId="77A59371" w14:textId="4521569C" w:rsidR="00EF1B81" w:rsidRPr="00CE5799" w:rsidRDefault="00EF1B81" w:rsidP="004E30EF">
            <w:pPr>
              <w:numPr>
                <w:ilvl w:val="1"/>
                <w:numId w:val="17"/>
              </w:numPr>
              <w:overflowPunct/>
              <w:autoSpaceDE/>
              <w:autoSpaceDN/>
              <w:adjustRightInd/>
              <w:spacing w:after="0"/>
              <w:contextualSpacing/>
              <w:jc w:val="left"/>
              <w:textAlignment w:val="auto"/>
              <w:rPr>
                <w:i/>
                <w:iCs/>
                <w:szCs w:val="22"/>
                <w:lang w:eastAsia="ja-JP"/>
              </w:rPr>
            </w:pPr>
            <w:r w:rsidRPr="00CE5799">
              <w:rPr>
                <w:rFonts w:eastAsia="DengXian"/>
                <w:i/>
                <w:iCs/>
                <w:szCs w:val="22"/>
              </w:rPr>
              <w:t>Option</w:t>
            </w:r>
            <w:r w:rsidRPr="00CE5799">
              <w:rPr>
                <w:i/>
                <w:iCs/>
                <w:szCs w:val="22"/>
                <w:lang w:eastAsia="ja-JP"/>
              </w:rPr>
              <w:t xml:space="preserve"> 2</w:t>
            </w:r>
            <w:r w:rsidRPr="00CE5799">
              <w:rPr>
                <w:rFonts w:eastAsia="Malgun Gothic"/>
                <w:i/>
                <w:iCs/>
                <w:szCs w:val="22"/>
                <w:lang w:eastAsia="ja-JP"/>
              </w:rPr>
              <w:t xml:space="preserve">: only legacy CPU is occupied, </w:t>
            </w:r>
            <m:oMath>
              <m:r>
                <w:rPr>
                  <w:rFonts w:ascii="Cambria Math" w:eastAsia="Malgun Gothic" w:hAnsi="Cambria Math"/>
                  <w:szCs w:val="22"/>
                  <w:lang w:eastAsia="ja-JP"/>
                </w:rPr>
                <m:t xml:space="preserve"> </m:t>
              </m:r>
              <m:sSub>
                <m:sSubPr>
                  <m:ctrlPr>
                    <w:rPr>
                      <w:rFonts w:ascii="Cambria Math" w:eastAsia="Malgun Gothic" w:hAnsi="Cambria Math"/>
                      <w:i/>
                      <w:iCs/>
                      <w:szCs w:val="22"/>
                      <w:lang w:eastAsia="ja-JP"/>
                    </w:rPr>
                  </m:ctrlPr>
                </m:sSubPr>
                <m:e>
                  <m:r>
                    <w:rPr>
                      <w:rFonts w:ascii="Cambria Math" w:eastAsia="Malgun Gothic" w:hAnsi="Cambria Math"/>
                      <w:szCs w:val="22"/>
                      <w:lang w:eastAsia="ja-JP"/>
                    </w:rPr>
                    <m:t>O</m:t>
                  </m:r>
                </m:e>
                <m:sub>
                  <m:r>
                    <w:rPr>
                      <w:rFonts w:ascii="Cambria Math" w:eastAsia="Malgun Gothic" w:hAnsi="Cambria Math"/>
                      <w:szCs w:val="22"/>
                      <w:lang w:eastAsia="ja-JP"/>
                    </w:rPr>
                    <m:t>CPU</m:t>
                  </m:r>
                </m:sub>
              </m:sSub>
              <m:r>
                <w:rPr>
                  <w:rFonts w:ascii="Cambria Math" w:eastAsia="Malgun Gothic" w:hAnsi="Cambria Math"/>
                  <w:szCs w:val="22"/>
                  <w:lang w:eastAsia="ja-JP"/>
                </w:rPr>
                <m:t>=M</m:t>
              </m:r>
            </m:oMath>
            <w:r w:rsidRPr="00CE5799">
              <w:rPr>
                <w:i/>
                <w:iCs/>
                <w:szCs w:val="22"/>
                <w:lang w:eastAsia="ja-JP"/>
              </w:rPr>
              <w:t xml:space="preserve"> it is reported by UE.</w:t>
            </w:r>
          </w:p>
          <w:p w14:paraId="2616586E" w14:textId="60A48FB3" w:rsidR="00EF1B81" w:rsidRPr="00CE5799" w:rsidRDefault="00EF1B81" w:rsidP="004E30EF">
            <w:pPr>
              <w:numPr>
                <w:ilvl w:val="1"/>
                <w:numId w:val="17"/>
              </w:numPr>
              <w:overflowPunct/>
              <w:autoSpaceDE/>
              <w:autoSpaceDN/>
              <w:adjustRightInd/>
              <w:spacing w:after="0"/>
              <w:contextualSpacing/>
              <w:jc w:val="left"/>
              <w:textAlignment w:val="auto"/>
              <w:rPr>
                <w:i/>
                <w:iCs/>
                <w:szCs w:val="22"/>
                <w:lang w:eastAsia="ja-JP"/>
              </w:rPr>
            </w:pPr>
            <w:r w:rsidRPr="00CE5799">
              <w:rPr>
                <w:rFonts w:eastAsia="DengXian"/>
                <w:i/>
                <w:iCs/>
                <w:szCs w:val="22"/>
              </w:rPr>
              <w:t>Option</w:t>
            </w:r>
            <w:r w:rsidRPr="00CE5799">
              <w:rPr>
                <w:i/>
                <w:iCs/>
                <w:szCs w:val="22"/>
                <w:lang w:eastAsia="ja-JP"/>
              </w:rPr>
              <w:t xml:space="preserve"> 3: both dedicated AI/ML PU and legacy CPU are occupied, </w:t>
            </w:r>
            <m:oMath>
              <m:sSub>
                <m:sSubPr>
                  <m:ctrlPr>
                    <w:rPr>
                      <w:rFonts w:ascii="Cambria Math" w:hAnsi="Cambria Math"/>
                      <w:i/>
                      <w:iCs/>
                      <w:szCs w:val="22"/>
                      <w:lang w:eastAsia="ja-JP"/>
                    </w:rPr>
                  </m:ctrlPr>
                </m:sSubPr>
                <m:e>
                  <m:r>
                    <w:rPr>
                      <w:rFonts w:ascii="Cambria Math" w:hAnsi="Cambria Math"/>
                      <w:szCs w:val="22"/>
                      <w:lang w:eastAsia="ja-JP"/>
                    </w:rPr>
                    <m:t>O</m:t>
                  </m:r>
                </m:e>
                <m:sub>
                  <m:r>
                    <w:rPr>
                      <w:rFonts w:ascii="Cambria Math" w:hAnsi="Cambria Math"/>
                      <w:szCs w:val="22"/>
                      <w:lang w:eastAsia="ja-JP"/>
                    </w:rPr>
                    <m:t>APU</m:t>
                  </m:r>
                </m:sub>
              </m:sSub>
              <m:r>
                <w:rPr>
                  <w:rFonts w:ascii="Cambria Math" w:hAnsi="Cambria Math"/>
                  <w:szCs w:val="22"/>
                  <w:lang w:eastAsia="ja-JP"/>
                </w:rPr>
                <m:t>=N2</m:t>
              </m:r>
            </m:oMath>
            <w:r w:rsidRPr="00CE5799">
              <w:rPr>
                <w:i/>
                <w:iCs/>
                <w:szCs w:val="22"/>
                <w:lang w:eastAsia="ja-JP"/>
              </w:rPr>
              <w:t xml:space="preserve"> is reported by UE.</w:t>
            </w:r>
          </w:p>
          <w:p w14:paraId="424B2989" w14:textId="6D25DA3C" w:rsidR="00EF1B81" w:rsidRPr="00CE5799" w:rsidRDefault="00EF1B81" w:rsidP="004E30EF">
            <w:pPr>
              <w:numPr>
                <w:ilvl w:val="2"/>
                <w:numId w:val="17"/>
              </w:numPr>
              <w:overflowPunct/>
              <w:autoSpaceDE/>
              <w:autoSpaceDN/>
              <w:adjustRightInd/>
              <w:spacing w:after="0"/>
              <w:contextualSpacing/>
              <w:jc w:val="left"/>
              <w:textAlignment w:val="auto"/>
              <w:rPr>
                <w:i/>
                <w:iCs/>
                <w:szCs w:val="22"/>
                <w:lang w:eastAsia="ja-JP"/>
              </w:rPr>
            </w:pPr>
            <w:r w:rsidRPr="00CE5799">
              <w:rPr>
                <w:i/>
                <w:iCs/>
                <w:szCs w:val="22"/>
                <w:lang w:eastAsia="ja-JP"/>
              </w:rPr>
              <w:t xml:space="preserve">And </w:t>
            </w:r>
            <m:oMath>
              <m:sSub>
                <m:sSubPr>
                  <m:ctrlPr>
                    <w:rPr>
                      <w:rFonts w:ascii="Cambria Math" w:eastAsia="Malgun Gothic" w:hAnsi="Cambria Math"/>
                      <w:i/>
                      <w:iCs/>
                      <w:szCs w:val="22"/>
                      <w:lang w:eastAsia="ja-JP"/>
                    </w:rPr>
                  </m:ctrlPr>
                </m:sSubPr>
                <m:e>
                  <m:r>
                    <w:rPr>
                      <w:rFonts w:ascii="Cambria Math" w:eastAsia="Malgun Gothic" w:hAnsi="Cambria Math"/>
                      <w:szCs w:val="22"/>
                      <w:lang w:eastAsia="ja-JP"/>
                    </w:rPr>
                    <m:t>O</m:t>
                  </m:r>
                </m:e>
                <m:sub>
                  <m:r>
                    <w:rPr>
                      <w:rFonts w:ascii="Cambria Math" w:eastAsia="Malgun Gothic" w:hAnsi="Cambria Math"/>
                      <w:szCs w:val="22"/>
                      <w:lang w:eastAsia="ja-JP"/>
                    </w:rPr>
                    <m:t>CPU</m:t>
                  </m:r>
                </m:sub>
              </m:sSub>
              <m:r>
                <w:rPr>
                  <w:rFonts w:ascii="Cambria Math" w:eastAsia="Malgun Gothic" w:hAnsi="Cambria Math"/>
                  <w:szCs w:val="22"/>
                  <w:lang w:eastAsia="ja-JP"/>
                </w:rPr>
                <m:t>=1</m:t>
              </m:r>
            </m:oMath>
            <w:r w:rsidRPr="00CE5799">
              <w:rPr>
                <w:i/>
                <w:iCs/>
                <w:szCs w:val="22"/>
                <w:lang w:eastAsia="ja-JP"/>
              </w:rPr>
              <w:t xml:space="preserve"> </w:t>
            </w:r>
          </w:p>
          <w:p w14:paraId="588541BD" w14:textId="77777777" w:rsidR="00EF1B81" w:rsidRPr="00CE5799" w:rsidRDefault="00EF1B81" w:rsidP="004E30EF">
            <w:pPr>
              <w:spacing w:after="0"/>
              <w:ind w:left="720"/>
              <w:contextualSpacing/>
              <w:jc w:val="left"/>
              <w:rPr>
                <w:i/>
                <w:iCs/>
                <w:szCs w:val="22"/>
              </w:rPr>
            </w:pPr>
            <w:r w:rsidRPr="00CE5799">
              <w:rPr>
                <w:rFonts w:eastAsia="DengXian"/>
                <w:i/>
                <w:iCs/>
                <w:szCs w:val="22"/>
              </w:rPr>
              <w:t xml:space="preserve">Note: </w:t>
            </w:r>
            <w:r w:rsidRPr="00CE5799">
              <w:rPr>
                <w:i/>
                <w:iCs/>
                <w:szCs w:val="22"/>
                <w:lang w:eastAsia="ja-JP"/>
              </w:rPr>
              <w:t xml:space="preserve">The supported </w:t>
            </w:r>
            <w:r w:rsidRPr="00CE5799">
              <w:rPr>
                <w:rFonts w:eastAsia="DengXian"/>
                <w:i/>
                <w:iCs/>
                <w:szCs w:val="22"/>
              </w:rPr>
              <w:t>option</w:t>
            </w:r>
            <w:r w:rsidRPr="00CE5799">
              <w:rPr>
                <w:i/>
                <w:iCs/>
                <w:szCs w:val="22"/>
                <w:lang w:eastAsia="ja-JP"/>
              </w:rPr>
              <w:t xml:space="preserve"> by UE is reported by UE capability, if multiple </w:t>
            </w:r>
            <w:r w:rsidRPr="00CE5799">
              <w:rPr>
                <w:rFonts w:eastAsia="DengXian"/>
                <w:i/>
                <w:iCs/>
                <w:szCs w:val="22"/>
              </w:rPr>
              <w:t>options</w:t>
            </w:r>
            <w:r w:rsidRPr="00CE5799">
              <w:rPr>
                <w:i/>
                <w:iCs/>
                <w:szCs w:val="22"/>
                <w:lang w:eastAsia="ja-JP"/>
              </w:rPr>
              <w:t xml:space="preserve"> are supported.</w:t>
            </w:r>
          </w:p>
          <w:p w14:paraId="0B37C8C1" w14:textId="77777777" w:rsidR="00EF1B81" w:rsidRPr="00CE5799" w:rsidRDefault="00EF1B81" w:rsidP="004E30EF">
            <w:pPr>
              <w:numPr>
                <w:ilvl w:val="0"/>
                <w:numId w:val="17"/>
              </w:numPr>
              <w:overflowPunct/>
              <w:autoSpaceDE/>
              <w:autoSpaceDN/>
              <w:adjustRightInd/>
              <w:spacing w:after="0"/>
              <w:contextualSpacing/>
              <w:jc w:val="left"/>
              <w:textAlignment w:val="auto"/>
              <w:rPr>
                <w:rFonts w:eastAsia="Malgun Gothic"/>
                <w:i/>
                <w:iCs/>
                <w:szCs w:val="22"/>
                <w:lang w:eastAsia="ja-JP"/>
              </w:rPr>
            </w:pPr>
            <w:r w:rsidRPr="00CE5799">
              <w:rPr>
                <w:i/>
                <w:iCs/>
                <w:szCs w:val="22"/>
                <w:lang w:eastAsia="ja-JP"/>
              </w:rPr>
              <w:t xml:space="preserve">The total number of dedicated AI/ML PU </w:t>
            </w:r>
            <w:r w:rsidRPr="00CE5799">
              <w:rPr>
                <w:rFonts w:eastAsia="Malgun Gothic"/>
                <w:i/>
                <w:iCs/>
                <w:szCs w:val="22"/>
                <w:lang w:eastAsia="ja-JP"/>
              </w:rPr>
              <w:t xml:space="preserve">for AI/ML </w:t>
            </w:r>
            <w:r w:rsidRPr="00CE5799">
              <w:rPr>
                <w:i/>
                <w:iCs/>
                <w:szCs w:val="22"/>
                <w:lang w:eastAsia="ja-JP"/>
              </w:rPr>
              <w:t>is reported by UE capability</w:t>
            </w:r>
            <w:r w:rsidRPr="00CE5799">
              <w:rPr>
                <w:rFonts w:eastAsia="Malgun Gothic"/>
                <w:i/>
                <w:iCs/>
                <w:szCs w:val="22"/>
                <w:lang w:eastAsia="ja-JP"/>
              </w:rPr>
              <w:t xml:space="preserve">. </w:t>
            </w:r>
          </w:p>
          <w:p w14:paraId="70C61520" w14:textId="2FF071BC" w:rsidR="00EF1B81" w:rsidRPr="00CE5799" w:rsidRDefault="00EF1B81" w:rsidP="004E30EF">
            <w:pPr>
              <w:numPr>
                <w:ilvl w:val="1"/>
                <w:numId w:val="17"/>
              </w:numPr>
              <w:overflowPunct/>
              <w:autoSpaceDE/>
              <w:autoSpaceDN/>
              <w:adjustRightInd/>
              <w:spacing w:after="0"/>
              <w:contextualSpacing/>
              <w:jc w:val="left"/>
              <w:textAlignment w:val="auto"/>
              <w:rPr>
                <w:rFonts w:eastAsia="Malgun Gothic"/>
                <w:i/>
                <w:iCs/>
                <w:szCs w:val="22"/>
                <w:lang w:eastAsia="ja-JP"/>
              </w:rPr>
            </w:pPr>
            <w:r w:rsidRPr="00CE5799">
              <w:rPr>
                <w:rFonts w:eastAsia="Malgun Gothic"/>
                <w:i/>
                <w:iCs/>
                <w:szCs w:val="22"/>
                <w:lang w:eastAsia="ja-JP"/>
              </w:rPr>
              <w:t xml:space="preserve">Note: </w:t>
            </w:r>
            <w:r w:rsidRPr="00CE5799">
              <w:rPr>
                <w:i/>
                <w:iCs/>
                <w:szCs w:val="22"/>
                <w:lang w:eastAsia="ja-JP"/>
              </w:rPr>
              <w:t xml:space="preserve">The total number of </w:t>
            </w:r>
            <w:r w:rsidRPr="00CE5799">
              <w:rPr>
                <w:rFonts w:eastAsia="Malgun Gothic"/>
                <w:i/>
                <w:iCs/>
                <w:szCs w:val="22"/>
                <w:lang w:eastAsia="ja-JP"/>
              </w:rPr>
              <w:t>Use c</w:t>
            </w:r>
            <w:r w:rsidRPr="00CE5799">
              <w:rPr>
                <w:i/>
                <w:iCs/>
                <w:szCs w:val="22"/>
                <w:lang w:eastAsia="ja-JP"/>
              </w:rPr>
              <w:t>ase specific dedicated AI/ML PU</w:t>
            </w:r>
            <w:r w:rsidRPr="00CE5799">
              <w:rPr>
                <w:rFonts w:eastAsia="Malgun Gothic"/>
                <w:i/>
                <w:iCs/>
                <w:szCs w:val="22"/>
                <w:lang w:eastAsia="ja-JP"/>
              </w:rPr>
              <w:t xml:space="preserve"> could be discussed separately.</w:t>
            </w:r>
          </w:p>
        </w:tc>
      </w:tr>
    </w:tbl>
    <w:p w14:paraId="4C6E6BAB" w14:textId="4E993D85" w:rsidR="000C2758" w:rsidRDefault="000C2758" w:rsidP="004E30EF">
      <w:pPr>
        <w:spacing w:after="0"/>
        <w:contextualSpacing/>
      </w:pPr>
    </w:p>
    <w:p w14:paraId="1F23F3CE" w14:textId="0F025DDA" w:rsidR="00913A2B" w:rsidRDefault="00216ABB" w:rsidP="004E30EF">
      <w:pPr>
        <w:spacing w:after="0"/>
        <w:ind w:firstLine="360"/>
        <w:contextualSpacing/>
      </w:pPr>
      <w:r>
        <w:t xml:space="preserve">Further, in RAN1 #121 </w:t>
      </w:r>
      <w:r>
        <w:fldChar w:fldCharType="begin"/>
      </w:r>
      <w:r>
        <w:instrText xml:space="preserve"> REF _Ref205131801 \n \h </w:instrText>
      </w:r>
      <w:r>
        <w:fldChar w:fldCharType="separate"/>
      </w:r>
      <w:r w:rsidR="008960E7">
        <w:t>[5]</w:t>
      </w:r>
      <w:r>
        <w:fldChar w:fldCharType="end"/>
      </w:r>
      <w:r>
        <w:t>, the following agreement was reached r</w:t>
      </w:r>
      <w:r w:rsidR="00FD5A7D">
        <w:t xml:space="preserve">egarding the </w:t>
      </w:r>
      <w:r w:rsidR="00EF49D9">
        <w:t xml:space="preserve">AI/ML PU and </w:t>
      </w:r>
      <w:r w:rsidR="00CD3561">
        <w:t xml:space="preserve">the </w:t>
      </w:r>
      <w:r w:rsidR="00EF49D9">
        <w:t>CPU occupancy for CSI prediction using UE-side model.</w:t>
      </w:r>
    </w:p>
    <w:p w14:paraId="761FEDF2" w14:textId="77777777" w:rsidR="005E3084" w:rsidRDefault="005E3084" w:rsidP="004E30EF">
      <w:pPr>
        <w:spacing w:after="0"/>
        <w:ind w:firstLine="360"/>
        <w:contextualSpacing/>
      </w:pPr>
    </w:p>
    <w:tbl>
      <w:tblPr>
        <w:tblStyle w:val="TableGrid"/>
        <w:tblW w:w="0" w:type="auto"/>
        <w:tblLook w:val="04A0" w:firstRow="1" w:lastRow="0" w:firstColumn="1" w:lastColumn="0" w:noHBand="0" w:noVBand="1"/>
      </w:tblPr>
      <w:tblGrid>
        <w:gridCol w:w="9629"/>
      </w:tblGrid>
      <w:tr w:rsidR="00EF49D9" w:rsidRPr="00EF49D9" w14:paraId="446145CC" w14:textId="77777777" w:rsidTr="00EF49D9">
        <w:tc>
          <w:tcPr>
            <w:tcW w:w="9629" w:type="dxa"/>
          </w:tcPr>
          <w:p w14:paraId="372B7E27" w14:textId="77777777" w:rsidR="00D61C8B" w:rsidRPr="00CE5799" w:rsidRDefault="00D61C8B" w:rsidP="004E30EF">
            <w:pPr>
              <w:spacing w:after="0"/>
              <w:contextualSpacing/>
              <w:rPr>
                <w:rFonts w:eastAsia="DengXian"/>
                <w:i/>
                <w:iCs/>
                <w:highlight w:val="green"/>
              </w:rPr>
            </w:pPr>
            <w:r w:rsidRPr="00CE5799">
              <w:rPr>
                <w:rFonts w:eastAsia="DengXian"/>
                <w:i/>
                <w:iCs/>
                <w:highlight w:val="green"/>
              </w:rPr>
              <w:t>Agreement</w:t>
            </w:r>
          </w:p>
          <w:p w14:paraId="1A937FE1" w14:textId="77777777" w:rsidR="00D61C8B" w:rsidRPr="00CE5799" w:rsidRDefault="00D61C8B" w:rsidP="004E30EF">
            <w:pPr>
              <w:spacing w:after="0"/>
              <w:contextualSpacing/>
              <w:rPr>
                <w:rFonts w:eastAsia="DengXian"/>
                <w:i/>
                <w:iCs/>
                <w:lang w:eastAsia="ko-KR"/>
              </w:rPr>
            </w:pPr>
            <w:r w:rsidRPr="00CE5799">
              <w:rPr>
                <w:i/>
                <w:iCs/>
                <w:lang w:eastAsia="ko-KR"/>
              </w:rPr>
              <w:t xml:space="preserve">For CSI prediction using UE-side model, </w:t>
            </w:r>
            <w:r w:rsidRPr="00CE5799">
              <w:rPr>
                <w:rFonts w:eastAsia="DengXian"/>
                <w:i/>
                <w:iCs/>
                <w:lang w:eastAsia="ko-KR"/>
              </w:rPr>
              <w:t>to calculate the inference report using Doppler codebook,</w:t>
            </w:r>
          </w:p>
          <w:p w14:paraId="279D88D2" w14:textId="77777777" w:rsidR="00D61C8B" w:rsidRPr="00CE5799" w:rsidRDefault="00D61C8B" w:rsidP="004E30EF">
            <w:pPr>
              <w:widowControl w:val="0"/>
              <w:numPr>
                <w:ilvl w:val="0"/>
                <w:numId w:val="16"/>
              </w:numPr>
              <w:suppressAutoHyphens/>
              <w:overflowPunct/>
              <w:autoSpaceDE/>
              <w:autoSpaceDN/>
              <w:adjustRightInd/>
              <w:spacing w:after="0"/>
              <w:contextualSpacing/>
              <w:textAlignment w:val="auto"/>
              <w:rPr>
                <w:rFonts w:eastAsia="DengXian"/>
                <w:i/>
                <w:iCs/>
                <w:lang w:eastAsia="ko-KR"/>
              </w:rPr>
            </w:pPr>
            <w:r w:rsidRPr="00CE5799">
              <w:rPr>
                <w:rFonts w:eastAsia="DengXian"/>
                <w:i/>
                <w:iCs/>
                <w:lang w:eastAsia="ko-KR"/>
              </w:rPr>
              <w:t xml:space="preserve">For PU occupancy, support </w:t>
            </w:r>
          </w:p>
          <w:p w14:paraId="6196AEF6" w14:textId="77777777" w:rsidR="00D61C8B" w:rsidRPr="00CE5799" w:rsidRDefault="00D61C8B" w:rsidP="004E30EF">
            <w:pPr>
              <w:widowControl w:val="0"/>
              <w:numPr>
                <w:ilvl w:val="1"/>
                <w:numId w:val="16"/>
              </w:numPr>
              <w:suppressAutoHyphens/>
              <w:overflowPunct/>
              <w:autoSpaceDE/>
              <w:autoSpaceDN/>
              <w:adjustRightInd/>
              <w:spacing w:after="0"/>
              <w:contextualSpacing/>
              <w:textAlignment w:val="auto"/>
              <w:rPr>
                <w:i/>
                <w:iCs/>
                <w:lang w:eastAsia="ko-KR"/>
              </w:rPr>
            </w:pPr>
            <w:r w:rsidRPr="00CE5799">
              <w:rPr>
                <w:rFonts w:eastAsia="DengXian"/>
                <w:i/>
                <w:iCs/>
              </w:rPr>
              <w:t>D</w:t>
            </w:r>
            <w:r w:rsidRPr="00CE5799">
              <w:rPr>
                <w:rFonts w:eastAsia="DengXian"/>
                <w:i/>
                <w:iCs/>
                <w:lang w:eastAsia="ko-KR"/>
              </w:rPr>
              <w:t>edicated AI/ML PU (O</w:t>
            </w:r>
            <w:r w:rsidRPr="00CE5799">
              <w:rPr>
                <w:rFonts w:eastAsia="DengXian"/>
                <w:i/>
                <w:iCs/>
                <w:vertAlign w:val="subscript"/>
                <w:lang w:eastAsia="ko-KR"/>
              </w:rPr>
              <w:t>APU</w:t>
            </w:r>
            <w:r w:rsidRPr="00CE5799">
              <w:rPr>
                <w:rFonts w:eastAsia="DengXian"/>
                <w:i/>
                <w:iCs/>
                <w:lang w:eastAsia="ko-KR"/>
              </w:rPr>
              <w:t xml:space="preserve">) </w:t>
            </w:r>
            <w:r w:rsidRPr="00CE5799">
              <w:rPr>
                <w:rFonts w:eastAsia="DengXian"/>
                <w:i/>
                <w:iCs/>
              </w:rPr>
              <w:t>and/or</w:t>
            </w:r>
            <w:r w:rsidRPr="00CE5799">
              <w:rPr>
                <w:rFonts w:eastAsia="DengXian"/>
                <w:i/>
                <w:iCs/>
                <w:lang w:eastAsia="ko-KR"/>
              </w:rPr>
              <w:t xml:space="preserve"> legacy CPU (O</w:t>
            </w:r>
            <w:r w:rsidRPr="00CE5799">
              <w:rPr>
                <w:rFonts w:eastAsia="DengXian"/>
                <w:i/>
                <w:iCs/>
                <w:vertAlign w:val="subscript"/>
                <w:lang w:eastAsia="ko-KR"/>
              </w:rPr>
              <w:t>CPU</w:t>
            </w:r>
            <w:r w:rsidRPr="00CE5799">
              <w:rPr>
                <w:rFonts w:eastAsia="DengXian"/>
                <w:i/>
                <w:iCs/>
                <w:lang w:eastAsia="ko-KR"/>
              </w:rPr>
              <w:t xml:space="preserve">) are occupied, </w:t>
            </w:r>
          </w:p>
          <w:p w14:paraId="6CC308ED" w14:textId="77777777" w:rsidR="00D61C8B" w:rsidRPr="00CE5799" w:rsidRDefault="00D61C8B" w:rsidP="004E30EF">
            <w:pPr>
              <w:widowControl w:val="0"/>
              <w:numPr>
                <w:ilvl w:val="2"/>
                <w:numId w:val="16"/>
              </w:numPr>
              <w:suppressAutoHyphens/>
              <w:overflowPunct/>
              <w:autoSpaceDE/>
              <w:autoSpaceDN/>
              <w:adjustRightInd/>
              <w:spacing w:after="0"/>
              <w:contextualSpacing/>
              <w:textAlignment w:val="auto"/>
              <w:rPr>
                <w:i/>
                <w:iCs/>
                <w:lang w:eastAsia="ko-KR"/>
              </w:rPr>
            </w:pPr>
            <w:r w:rsidRPr="00CE5799">
              <w:rPr>
                <w:rFonts w:eastAsia="DengXian"/>
                <w:i/>
                <w:iCs/>
                <w:lang w:eastAsia="ko-KR"/>
              </w:rPr>
              <w:t>O</w:t>
            </w:r>
            <w:r w:rsidRPr="00CE5799">
              <w:rPr>
                <w:rFonts w:eastAsia="DengXian"/>
                <w:i/>
                <w:iCs/>
                <w:vertAlign w:val="subscript"/>
                <w:lang w:eastAsia="ko-KR"/>
              </w:rPr>
              <w:t>APU</w:t>
            </w:r>
            <w:r w:rsidRPr="00CE5799">
              <w:rPr>
                <w:rFonts w:eastAsia="DengXian"/>
                <w:i/>
                <w:iCs/>
                <w:lang w:eastAsia="ko-KR"/>
              </w:rPr>
              <w:t>= 0 or N is reported by UE</w:t>
            </w:r>
          </w:p>
          <w:p w14:paraId="113A6C14" w14:textId="77777777" w:rsidR="00D61C8B" w:rsidRPr="00CE5799" w:rsidRDefault="00D61C8B" w:rsidP="004E30EF">
            <w:pPr>
              <w:widowControl w:val="0"/>
              <w:numPr>
                <w:ilvl w:val="2"/>
                <w:numId w:val="16"/>
              </w:numPr>
              <w:suppressAutoHyphens/>
              <w:overflowPunct/>
              <w:autoSpaceDE/>
              <w:autoSpaceDN/>
              <w:adjustRightInd/>
              <w:spacing w:after="0"/>
              <w:contextualSpacing/>
              <w:textAlignment w:val="auto"/>
              <w:rPr>
                <w:i/>
                <w:iCs/>
                <w:lang w:eastAsia="ko-KR"/>
              </w:rPr>
            </w:pPr>
            <w:r w:rsidRPr="00CE5799">
              <w:rPr>
                <w:rFonts w:eastAsia="DengXian"/>
                <w:i/>
                <w:iCs/>
                <w:lang w:eastAsia="ko-KR"/>
              </w:rPr>
              <w:t>O</w:t>
            </w:r>
            <w:r w:rsidRPr="00CE5799">
              <w:rPr>
                <w:rFonts w:eastAsia="DengXian"/>
                <w:i/>
                <w:iCs/>
                <w:vertAlign w:val="subscript"/>
                <w:lang w:eastAsia="ko-KR"/>
              </w:rPr>
              <w:t>CPU</w:t>
            </w:r>
            <w:r w:rsidRPr="00CE5799">
              <w:rPr>
                <w:rFonts w:eastAsia="DengXian"/>
                <w:i/>
                <w:iCs/>
                <w:lang w:eastAsia="ko-KR"/>
              </w:rPr>
              <w:t>=0 or M is reported by UE</w:t>
            </w:r>
          </w:p>
          <w:p w14:paraId="0950F809" w14:textId="77777777" w:rsidR="00D61C8B" w:rsidRPr="00CE5799" w:rsidRDefault="00D61C8B" w:rsidP="004E30EF">
            <w:pPr>
              <w:numPr>
                <w:ilvl w:val="2"/>
                <w:numId w:val="16"/>
              </w:numPr>
              <w:suppressAutoHyphens/>
              <w:overflowPunct/>
              <w:autoSpaceDE/>
              <w:autoSpaceDN/>
              <w:adjustRightInd/>
              <w:spacing w:after="0"/>
              <w:contextualSpacing/>
              <w:jc w:val="left"/>
              <w:textAlignment w:val="auto"/>
              <w:rPr>
                <w:i/>
                <w:iCs/>
                <w:lang w:eastAsia="ko-KR"/>
              </w:rPr>
            </w:pPr>
            <w:r w:rsidRPr="00CE5799">
              <w:rPr>
                <w:i/>
                <w:iCs/>
                <w:lang w:eastAsia="ko-KR"/>
              </w:rPr>
              <w:t>Note: Detailed values of N and M can be further discussed in UE feature.</w:t>
            </w:r>
          </w:p>
          <w:p w14:paraId="024830AA" w14:textId="77777777" w:rsidR="00D61C8B" w:rsidRPr="00CE5799" w:rsidRDefault="00D61C8B" w:rsidP="004E30EF">
            <w:pPr>
              <w:widowControl w:val="0"/>
              <w:numPr>
                <w:ilvl w:val="2"/>
                <w:numId w:val="16"/>
              </w:numPr>
              <w:suppressAutoHyphens/>
              <w:overflowPunct/>
              <w:autoSpaceDE/>
              <w:autoSpaceDN/>
              <w:adjustRightInd/>
              <w:spacing w:after="0"/>
              <w:contextualSpacing/>
              <w:textAlignment w:val="auto"/>
              <w:rPr>
                <w:i/>
                <w:iCs/>
                <w:lang w:eastAsia="ko-KR"/>
              </w:rPr>
            </w:pPr>
            <w:r w:rsidRPr="00CE5799">
              <w:rPr>
                <w:i/>
                <w:iCs/>
                <w:lang w:eastAsia="ko-KR"/>
              </w:rPr>
              <w:t xml:space="preserve">Note: </w:t>
            </w:r>
            <w:r w:rsidRPr="00CE5799">
              <w:rPr>
                <w:rFonts w:eastAsia="DengXian"/>
                <w:i/>
                <w:iCs/>
              </w:rPr>
              <w:t xml:space="preserve">Combination of </w:t>
            </w:r>
            <w:r w:rsidRPr="00CE5799">
              <w:rPr>
                <w:rFonts w:eastAsia="DengXian"/>
                <w:i/>
                <w:iCs/>
                <w:lang w:eastAsia="ko-KR"/>
              </w:rPr>
              <w:t>O</w:t>
            </w:r>
            <w:r w:rsidRPr="00CE5799">
              <w:rPr>
                <w:rFonts w:eastAsia="DengXian"/>
                <w:i/>
                <w:iCs/>
                <w:vertAlign w:val="subscript"/>
                <w:lang w:eastAsia="ko-KR"/>
              </w:rPr>
              <w:t>APU</w:t>
            </w:r>
            <w:r w:rsidRPr="00CE5799">
              <w:rPr>
                <w:rFonts w:eastAsia="DengXian"/>
                <w:i/>
                <w:iCs/>
                <w:lang w:eastAsia="ko-KR"/>
              </w:rPr>
              <w:t>= 0 and O</w:t>
            </w:r>
            <w:r w:rsidRPr="00CE5799">
              <w:rPr>
                <w:rFonts w:eastAsia="DengXian"/>
                <w:i/>
                <w:iCs/>
                <w:vertAlign w:val="subscript"/>
                <w:lang w:eastAsia="ko-KR"/>
              </w:rPr>
              <w:t>CPU</w:t>
            </w:r>
            <w:r w:rsidRPr="00CE5799">
              <w:rPr>
                <w:rFonts w:eastAsia="DengXian"/>
                <w:i/>
                <w:iCs/>
                <w:lang w:eastAsia="ko-KR"/>
              </w:rPr>
              <w:t>=0 is not allowed</w:t>
            </w:r>
          </w:p>
          <w:p w14:paraId="267F907F" w14:textId="77777777" w:rsidR="00D61C8B" w:rsidRPr="00CE5799" w:rsidRDefault="00D61C8B" w:rsidP="004E30EF">
            <w:pPr>
              <w:numPr>
                <w:ilvl w:val="2"/>
                <w:numId w:val="16"/>
              </w:numPr>
              <w:suppressAutoHyphens/>
              <w:overflowPunct/>
              <w:autoSpaceDE/>
              <w:autoSpaceDN/>
              <w:adjustRightInd/>
              <w:spacing w:after="0"/>
              <w:contextualSpacing/>
              <w:jc w:val="left"/>
              <w:textAlignment w:val="auto"/>
              <w:rPr>
                <w:i/>
                <w:iCs/>
                <w:lang w:eastAsia="ko-KR"/>
              </w:rPr>
            </w:pPr>
            <w:r w:rsidRPr="00CE5799">
              <w:rPr>
                <w:i/>
                <w:iCs/>
                <w:lang w:eastAsia="ko-KR"/>
              </w:rPr>
              <w:t xml:space="preserve">Note: if any of the unoccupied PU cannot satisfy the corresponding required PU by the CSI report, the CSI report will follow the legacy behaviour of </w:t>
            </w:r>
            <w:r w:rsidRPr="00CE5799">
              <w:rPr>
                <w:rFonts w:eastAsia="DengXian"/>
                <w:i/>
                <w:iCs/>
              </w:rPr>
              <w:t xml:space="preserve">exceeding the </w:t>
            </w:r>
            <w:r w:rsidRPr="00CE5799">
              <w:rPr>
                <w:i/>
                <w:iCs/>
                <w:lang w:eastAsia="ko-KR"/>
              </w:rPr>
              <w:t xml:space="preserve">CPU </w:t>
            </w:r>
            <w:r w:rsidRPr="00CE5799">
              <w:rPr>
                <w:rFonts w:eastAsia="DengXian"/>
                <w:i/>
                <w:iCs/>
              </w:rPr>
              <w:t>limit</w:t>
            </w:r>
            <w:r w:rsidRPr="00CE5799">
              <w:rPr>
                <w:i/>
                <w:iCs/>
                <w:lang w:eastAsia="ko-KR"/>
              </w:rPr>
              <w:t>, neither of the P</w:t>
            </w:r>
            <w:r w:rsidRPr="00CE5799">
              <w:rPr>
                <w:rFonts w:eastAsia="DengXian"/>
                <w:i/>
                <w:iCs/>
              </w:rPr>
              <w:t>U</w:t>
            </w:r>
            <w:r w:rsidRPr="00CE5799">
              <w:rPr>
                <w:i/>
                <w:iCs/>
                <w:lang w:eastAsia="ko-KR"/>
              </w:rPr>
              <w:t>s are occupied</w:t>
            </w:r>
          </w:p>
          <w:p w14:paraId="06D72E76" w14:textId="77777777" w:rsidR="00D61C8B" w:rsidRPr="00CE5799" w:rsidRDefault="00D61C8B" w:rsidP="004E30EF">
            <w:pPr>
              <w:widowControl w:val="0"/>
              <w:numPr>
                <w:ilvl w:val="0"/>
                <w:numId w:val="16"/>
              </w:numPr>
              <w:suppressAutoHyphens/>
              <w:overflowPunct/>
              <w:autoSpaceDE/>
              <w:autoSpaceDN/>
              <w:adjustRightInd/>
              <w:spacing w:after="0"/>
              <w:contextualSpacing/>
              <w:textAlignment w:val="auto"/>
              <w:rPr>
                <w:i/>
                <w:iCs/>
                <w:lang w:eastAsia="ko-KR"/>
              </w:rPr>
            </w:pPr>
            <w:r w:rsidRPr="00CE5799">
              <w:rPr>
                <w:i/>
                <w:iCs/>
                <w:lang w:eastAsia="ko-KR"/>
              </w:rPr>
              <w:t xml:space="preserve">For occupancy duration of CPU and APU, </w:t>
            </w:r>
          </w:p>
          <w:p w14:paraId="081E1294" w14:textId="77777777" w:rsidR="00D61C8B" w:rsidRPr="00CE5799" w:rsidRDefault="00D61C8B" w:rsidP="004E30EF">
            <w:pPr>
              <w:widowControl w:val="0"/>
              <w:numPr>
                <w:ilvl w:val="1"/>
                <w:numId w:val="16"/>
              </w:numPr>
              <w:suppressAutoHyphens/>
              <w:overflowPunct/>
              <w:autoSpaceDE/>
              <w:autoSpaceDN/>
              <w:adjustRightInd/>
              <w:spacing w:after="0"/>
              <w:contextualSpacing/>
              <w:textAlignment w:val="auto"/>
              <w:rPr>
                <w:i/>
                <w:iCs/>
                <w:lang w:eastAsia="ko-KR"/>
              </w:rPr>
            </w:pPr>
            <w:r w:rsidRPr="00CE5799">
              <w:rPr>
                <w:i/>
                <w:iCs/>
                <w:lang w:eastAsia="ko-KR"/>
              </w:rPr>
              <w:t xml:space="preserve">the same occupancy duration is used if both CPU and APU are reported non-zero value </w:t>
            </w:r>
          </w:p>
          <w:p w14:paraId="04BB639A" w14:textId="77777777" w:rsidR="00D61C8B" w:rsidRPr="00CE5799" w:rsidRDefault="00D61C8B" w:rsidP="004E30EF">
            <w:pPr>
              <w:widowControl w:val="0"/>
              <w:numPr>
                <w:ilvl w:val="1"/>
                <w:numId w:val="16"/>
              </w:numPr>
              <w:suppressAutoHyphens/>
              <w:overflowPunct/>
              <w:autoSpaceDE/>
              <w:autoSpaceDN/>
              <w:adjustRightInd/>
              <w:spacing w:after="0"/>
              <w:contextualSpacing/>
              <w:textAlignment w:val="auto"/>
              <w:rPr>
                <w:i/>
                <w:iCs/>
                <w:lang w:eastAsia="ko-KR"/>
              </w:rPr>
            </w:pPr>
            <w:r w:rsidRPr="00CE5799">
              <w:rPr>
                <w:i/>
                <w:iCs/>
                <w:lang w:eastAsia="ko-KR"/>
              </w:rPr>
              <w:t xml:space="preserve">if </w:t>
            </w:r>
            <w:r w:rsidRPr="00CE5799">
              <w:rPr>
                <w:rFonts w:eastAsia="DengXian"/>
                <w:i/>
                <w:iCs/>
              </w:rPr>
              <w:t xml:space="preserve">associated </w:t>
            </w:r>
            <w:r w:rsidRPr="00CE5799">
              <w:rPr>
                <w:i/>
                <w:iCs/>
                <w:lang w:eastAsia="ko-KR"/>
              </w:rPr>
              <w:t>monitoring report is not configured</w:t>
            </w:r>
            <w:r w:rsidRPr="00CE5799">
              <w:rPr>
                <w:rFonts w:eastAsia="DengXian"/>
                <w:i/>
                <w:iCs/>
              </w:rPr>
              <w:t>,</w:t>
            </w:r>
            <w:r w:rsidRPr="00CE5799">
              <w:rPr>
                <w:i/>
                <w:iCs/>
                <w:lang w:eastAsia="ko-KR"/>
              </w:rPr>
              <w:t xml:space="preserve"> reuse following legacy occupancy duration</w:t>
            </w:r>
          </w:p>
          <w:p w14:paraId="23E8C863" w14:textId="77777777" w:rsidR="00D61C8B" w:rsidRPr="00CE5799" w:rsidRDefault="00D61C8B" w:rsidP="004E30EF">
            <w:pPr>
              <w:widowControl w:val="0"/>
              <w:numPr>
                <w:ilvl w:val="2"/>
                <w:numId w:val="16"/>
              </w:numPr>
              <w:suppressAutoHyphens/>
              <w:overflowPunct/>
              <w:autoSpaceDE/>
              <w:autoSpaceDN/>
              <w:adjustRightInd/>
              <w:spacing w:after="0"/>
              <w:contextualSpacing/>
              <w:textAlignment w:val="auto"/>
              <w:rPr>
                <w:i/>
                <w:iCs/>
                <w:lang w:eastAsia="ko-KR"/>
              </w:rPr>
            </w:pPr>
            <w:r w:rsidRPr="00CE5799">
              <w:rPr>
                <w:i/>
                <w:iCs/>
                <w:lang w:eastAsia="ko-KR"/>
              </w:rPr>
              <w:t>For semi-persistent CSI report on PUSCH with P/SP CSIRS CMR, occupation starts from the first symbol of K</w:t>
            </w:r>
            <w:r w:rsidRPr="00CE5799">
              <w:rPr>
                <w:i/>
                <w:iCs/>
                <w:vertAlign w:val="subscript"/>
                <w:lang w:eastAsia="ko-KR"/>
              </w:rPr>
              <w:t>P</w:t>
            </w:r>
            <w:r w:rsidRPr="00CE5799">
              <w:rPr>
                <w:i/>
                <w:iCs/>
                <w:lang w:eastAsia="ko-KR"/>
              </w:rPr>
              <w:t>-th latest consecutive P/SP-CSI-RS occasions no later than CSI reference resource, until the last symbol of the PUSCH carrying the report, where K</w:t>
            </w:r>
            <w:r w:rsidRPr="00CE5799">
              <w:rPr>
                <w:i/>
                <w:iCs/>
                <w:vertAlign w:val="subscript"/>
                <w:lang w:eastAsia="ko-KR"/>
              </w:rPr>
              <w:t>P</w:t>
            </w:r>
            <w:r w:rsidRPr="00CE5799">
              <w:rPr>
                <w:rFonts w:eastAsia="DengXian"/>
                <w:i/>
                <w:iCs/>
                <w:vertAlign w:val="subscript"/>
              </w:rPr>
              <w:t xml:space="preserve"> </w:t>
            </w:r>
            <w:r w:rsidRPr="00CE5799">
              <w:rPr>
                <w:i/>
                <w:iCs/>
                <w:lang w:eastAsia="ko-KR"/>
              </w:rPr>
              <w:t>is indicated by UE capability.</w:t>
            </w:r>
          </w:p>
          <w:p w14:paraId="345C55B5" w14:textId="77777777" w:rsidR="00D61C8B" w:rsidRPr="00CE5799" w:rsidRDefault="00D61C8B" w:rsidP="004E30EF">
            <w:pPr>
              <w:widowControl w:val="0"/>
              <w:numPr>
                <w:ilvl w:val="3"/>
                <w:numId w:val="16"/>
              </w:numPr>
              <w:suppressAutoHyphens/>
              <w:overflowPunct/>
              <w:autoSpaceDE/>
              <w:autoSpaceDN/>
              <w:adjustRightInd/>
              <w:spacing w:after="0"/>
              <w:contextualSpacing/>
              <w:textAlignment w:val="auto"/>
              <w:rPr>
                <w:i/>
                <w:iCs/>
                <w:lang w:eastAsia="ko-KR"/>
              </w:rPr>
            </w:pPr>
            <w:r w:rsidRPr="00CE5799">
              <w:rPr>
                <w:i/>
                <w:iCs/>
                <w:lang w:eastAsia="ko-KR"/>
              </w:rPr>
              <w:t>Note: Detailed values of K</w:t>
            </w:r>
            <w:r w:rsidRPr="00CE5799">
              <w:rPr>
                <w:i/>
                <w:iCs/>
                <w:vertAlign w:val="subscript"/>
                <w:lang w:eastAsia="ko-KR"/>
              </w:rPr>
              <w:t>P</w:t>
            </w:r>
            <w:r w:rsidRPr="00CE5799">
              <w:rPr>
                <w:i/>
                <w:iCs/>
                <w:lang w:eastAsia="ko-KR"/>
              </w:rPr>
              <w:t xml:space="preserve"> can be further discussed in UE feature.</w:t>
            </w:r>
          </w:p>
          <w:p w14:paraId="5550CF21" w14:textId="77777777" w:rsidR="00D61C8B" w:rsidRPr="00CE5799" w:rsidRDefault="00D61C8B" w:rsidP="004E30EF">
            <w:pPr>
              <w:widowControl w:val="0"/>
              <w:numPr>
                <w:ilvl w:val="2"/>
                <w:numId w:val="16"/>
              </w:numPr>
              <w:suppressAutoHyphens/>
              <w:overflowPunct/>
              <w:autoSpaceDE/>
              <w:autoSpaceDN/>
              <w:adjustRightInd/>
              <w:spacing w:after="0"/>
              <w:contextualSpacing/>
              <w:textAlignment w:val="auto"/>
              <w:rPr>
                <w:i/>
                <w:iCs/>
                <w:lang w:eastAsia="ko-KR"/>
              </w:rPr>
            </w:pPr>
            <w:r w:rsidRPr="00CE5799">
              <w:rPr>
                <w:i/>
                <w:iCs/>
                <w:lang w:eastAsia="ko-KR"/>
              </w:rPr>
              <w:t>Aperiodic CSI report occupies PU(s) from the first symbol after the PDCCH triggering the CSI report until the last symbol of the scheduled PUSCH carrying the report.</w:t>
            </w:r>
          </w:p>
          <w:p w14:paraId="48E99761" w14:textId="45DED456" w:rsidR="00EF49D9" w:rsidRPr="00D61C8B" w:rsidRDefault="00D61C8B" w:rsidP="004E30EF">
            <w:pPr>
              <w:widowControl w:val="0"/>
              <w:numPr>
                <w:ilvl w:val="0"/>
                <w:numId w:val="16"/>
              </w:numPr>
              <w:suppressAutoHyphens/>
              <w:overflowPunct/>
              <w:autoSpaceDE/>
              <w:autoSpaceDN/>
              <w:adjustRightInd/>
              <w:spacing w:after="0"/>
              <w:contextualSpacing/>
              <w:textAlignment w:val="auto"/>
              <w:rPr>
                <w:lang w:eastAsia="ko-KR"/>
              </w:rPr>
            </w:pPr>
            <w:r w:rsidRPr="00CE5799">
              <w:rPr>
                <w:i/>
                <w:iCs/>
                <w:lang w:eastAsia="ko-KR"/>
              </w:rPr>
              <w:t>The total number of dedicated AI/ML PU for AI/ML is reported by UE capability.</w:t>
            </w:r>
          </w:p>
        </w:tc>
      </w:tr>
    </w:tbl>
    <w:p w14:paraId="57D67271" w14:textId="77777777" w:rsidR="00FD5A7D" w:rsidRDefault="00FD5A7D" w:rsidP="004E30EF">
      <w:pPr>
        <w:spacing w:after="0"/>
        <w:contextualSpacing/>
      </w:pPr>
    </w:p>
    <w:p w14:paraId="378154EE" w14:textId="220B384C" w:rsidR="003C4E2B" w:rsidRDefault="00CB36F5" w:rsidP="004E30EF">
      <w:pPr>
        <w:spacing w:after="0"/>
        <w:ind w:firstLine="360"/>
        <w:contextualSpacing/>
      </w:pPr>
      <w:r>
        <w:lastRenderedPageBreak/>
        <w:t>Similarly,</w:t>
      </w:r>
      <w:r w:rsidR="004E3E2E">
        <w:t xml:space="preserve"> for the PU occupancy for </w:t>
      </w:r>
      <w:r w:rsidR="003C4E2B">
        <w:t xml:space="preserve">AI/ML based beam management using UE-side model, the following agreement was reached in RAN1 #121 </w:t>
      </w:r>
      <w:r w:rsidR="003C4E2B">
        <w:fldChar w:fldCharType="begin"/>
      </w:r>
      <w:r w:rsidR="003C4E2B">
        <w:instrText xml:space="preserve"> REF _Ref205131801 \n \h </w:instrText>
      </w:r>
      <w:r w:rsidR="003C4E2B">
        <w:fldChar w:fldCharType="separate"/>
      </w:r>
      <w:r w:rsidR="008960E7">
        <w:t>[5]</w:t>
      </w:r>
      <w:r w:rsidR="003C4E2B">
        <w:fldChar w:fldCharType="end"/>
      </w:r>
      <w:r w:rsidR="003C4E2B">
        <w:t>.</w:t>
      </w:r>
    </w:p>
    <w:p w14:paraId="20D93DF7" w14:textId="77777777" w:rsidR="005E3084" w:rsidRDefault="005E3084" w:rsidP="004E30EF">
      <w:pPr>
        <w:spacing w:after="0"/>
        <w:ind w:firstLine="360"/>
        <w:contextualSpacing/>
      </w:pPr>
    </w:p>
    <w:tbl>
      <w:tblPr>
        <w:tblStyle w:val="TableGrid"/>
        <w:tblW w:w="0" w:type="auto"/>
        <w:tblLook w:val="04A0" w:firstRow="1" w:lastRow="0" w:firstColumn="1" w:lastColumn="0" w:noHBand="0" w:noVBand="1"/>
      </w:tblPr>
      <w:tblGrid>
        <w:gridCol w:w="9629"/>
      </w:tblGrid>
      <w:tr w:rsidR="003C4E2B" w14:paraId="6191E24A" w14:textId="77777777">
        <w:tc>
          <w:tcPr>
            <w:tcW w:w="9629" w:type="dxa"/>
          </w:tcPr>
          <w:p w14:paraId="2AF15AA5" w14:textId="77777777" w:rsidR="00FB358F" w:rsidRPr="00CE5799" w:rsidRDefault="00FB358F" w:rsidP="004E30EF">
            <w:pPr>
              <w:spacing w:after="0"/>
              <w:contextualSpacing/>
              <w:rPr>
                <w:rFonts w:eastAsia="DengXian"/>
                <w:i/>
                <w:iCs/>
                <w:highlight w:val="green"/>
              </w:rPr>
            </w:pPr>
            <w:r w:rsidRPr="00CE5799">
              <w:rPr>
                <w:rFonts w:eastAsia="DengXian"/>
                <w:i/>
                <w:iCs/>
                <w:highlight w:val="green"/>
              </w:rPr>
              <w:t>Agreement</w:t>
            </w:r>
          </w:p>
          <w:p w14:paraId="082F43EA" w14:textId="77777777" w:rsidR="00FB358F" w:rsidRPr="00CE5799" w:rsidRDefault="00FB358F" w:rsidP="004E30EF">
            <w:pPr>
              <w:widowControl w:val="0"/>
              <w:suppressAutoHyphens/>
              <w:spacing w:after="0"/>
              <w:contextualSpacing/>
              <w:rPr>
                <w:rFonts w:eastAsia="DengXian"/>
                <w:i/>
                <w:iCs/>
              </w:rPr>
            </w:pPr>
            <w:r w:rsidRPr="00CE5799">
              <w:rPr>
                <w:rFonts w:eastAsia="DengXian"/>
                <w:i/>
                <w:iCs/>
              </w:rPr>
              <w:t>For UE-side model, for AI/ML based beam</w:t>
            </w:r>
            <w:r w:rsidRPr="00CE5799">
              <w:rPr>
                <w:i/>
                <w:iCs/>
                <w:kern w:val="24"/>
              </w:rPr>
              <w:t xml:space="preserve"> management for BM-Case 1 and BM-Case 2, for processing of a CSI report for </w:t>
            </w:r>
            <w:r w:rsidRPr="00CE5799">
              <w:rPr>
                <w:rFonts w:eastAsia="DengXian"/>
                <w:i/>
                <w:iCs/>
              </w:rPr>
              <w:t xml:space="preserve">inference, </w:t>
            </w:r>
          </w:p>
          <w:p w14:paraId="184D1591" w14:textId="77777777" w:rsidR="00FB358F" w:rsidRPr="00CE5799" w:rsidRDefault="00FB358F" w:rsidP="004E30EF">
            <w:pPr>
              <w:widowControl w:val="0"/>
              <w:numPr>
                <w:ilvl w:val="0"/>
                <w:numId w:val="18"/>
              </w:numPr>
              <w:suppressAutoHyphens/>
              <w:overflowPunct/>
              <w:autoSpaceDE/>
              <w:autoSpaceDN/>
              <w:adjustRightInd/>
              <w:spacing w:after="0"/>
              <w:contextualSpacing/>
              <w:textAlignment w:val="auto"/>
              <w:rPr>
                <w:i/>
                <w:iCs/>
                <w:lang w:eastAsia="x-none"/>
              </w:rPr>
            </w:pPr>
            <w:r w:rsidRPr="00CE5799">
              <w:rPr>
                <w:rFonts w:eastAsia="DengXian"/>
                <w:i/>
                <w:iCs/>
              </w:rPr>
              <w:t xml:space="preserve">For PU occupancy, for the number of </w:t>
            </w:r>
            <w:r w:rsidRPr="00CE5799">
              <w:rPr>
                <w:rFonts w:eastAsia="DengXian"/>
                <w:i/>
                <w:iCs/>
                <w:lang w:eastAsia="x-none"/>
              </w:rPr>
              <w:t>AI/ML PU (O</w:t>
            </w:r>
            <w:r w:rsidRPr="00CE5799">
              <w:rPr>
                <w:rFonts w:eastAsia="DengXian"/>
                <w:i/>
                <w:iCs/>
                <w:vertAlign w:val="subscript"/>
                <w:lang w:eastAsia="x-none"/>
              </w:rPr>
              <w:t>APU</w:t>
            </w:r>
            <w:r w:rsidRPr="00CE5799">
              <w:rPr>
                <w:rFonts w:eastAsia="DengXian"/>
                <w:i/>
                <w:iCs/>
                <w:lang w:eastAsia="x-none"/>
              </w:rPr>
              <w:t xml:space="preserve">) </w:t>
            </w:r>
            <w:r w:rsidRPr="00CE5799">
              <w:rPr>
                <w:rFonts w:eastAsia="DengXian"/>
                <w:i/>
                <w:iCs/>
              </w:rPr>
              <w:t>and/or</w:t>
            </w:r>
            <w:r w:rsidRPr="00CE5799">
              <w:rPr>
                <w:rFonts w:eastAsia="DengXian"/>
                <w:i/>
                <w:iCs/>
                <w:lang w:eastAsia="x-none"/>
              </w:rPr>
              <w:t xml:space="preserve"> legacy CPU (O</w:t>
            </w:r>
            <w:r w:rsidRPr="00CE5799">
              <w:rPr>
                <w:rFonts w:eastAsia="DengXian"/>
                <w:i/>
                <w:iCs/>
                <w:vertAlign w:val="subscript"/>
                <w:lang w:eastAsia="x-none"/>
              </w:rPr>
              <w:t>CPU</w:t>
            </w:r>
            <w:r w:rsidRPr="00CE5799">
              <w:rPr>
                <w:rFonts w:eastAsia="DengXian"/>
                <w:i/>
                <w:iCs/>
                <w:lang w:eastAsia="x-none"/>
              </w:rPr>
              <w:t xml:space="preserve">) are occupied, </w:t>
            </w:r>
          </w:p>
          <w:p w14:paraId="60411FEF" w14:textId="77777777" w:rsidR="00FB358F" w:rsidRPr="00CE5799" w:rsidRDefault="00FB358F" w:rsidP="004E30EF">
            <w:pPr>
              <w:widowControl w:val="0"/>
              <w:numPr>
                <w:ilvl w:val="1"/>
                <w:numId w:val="18"/>
              </w:numPr>
              <w:suppressAutoHyphens/>
              <w:overflowPunct/>
              <w:autoSpaceDE/>
              <w:autoSpaceDN/>
              <w:adjustRightInd/>
              <w:spacing w:after="0"/>
              <w:contextualSpacing/>
              <w:textAlignment w:val="auto"/>
              <w:rPr>
                <w:i/>
                <w:iCs/>
                <w:lang w:eastAsia="x-none"/>
              </w:rPr>
            </w:pPr>
            <w:r w:rsidRPr="00CE5799">
              <w:rPr>
                <w:rFonts w:eastAsia="DengXian"/>
                <w:i/>
                <w:iCs/>
                <w:lang w:eastAsia="x-none"/>
              </w:rPr>
              <w:t>O</w:t>
            </w:r>
            <w:r w:rsidRPr="00CE5799">
              <w:rPr>
                <w:rFonts w:eastAsia="DengXian"/>
                <w:i/>
                <w:iCs/>
                <w:vertAlign w:val="subscript"/>
                <w:lang w:eastAsia="x-none"/>
              </w:rPr>
              <w:t>APU</w:t>
            </w:r>
            <w:r w:rsidRPr="00CE5799">
              <w:rPr>
                <w:rFonts w:eastAsia="DengXian"/>
                <w:i/>
                <w:iCs/>
                <w:lang w:eastAsia="x-none"/>
              </w:rPr>
              <w:t>= 0 or X</w:t>
            </w:r>
            <w:r w:rsidRPr="00CE5799">
              <w:rPr>
                <w:rFonts w:eastAsia="DengXian"/>
                <w:i/>
                <w:iCs/>
              </w:rPr>
              <w:t>1/X2</w:t>
            </w:r>
            <w:r w:rsidRPr="00CE5799">
              <w:rPr>
                <w:rFonts w:eastAsia="DengXian"/>
                <w:i/>
                <w:iCs/>
                <w:lang w:eastAsia="x-none"/>
              </w:rPr>
              <w:t xml:space="preserve"> is reported by UE in UE capability report for BM-Case 1 and BM-Case 2 respectively.</w:t>
            </w:r>
          </w:p>
          <w:p w14:paraId="3D72FFDF" w14:textId="77777777" w:rsidR="00FB358F" w:rsidRPr="00CE5799" w:rsidRDefault="00FB358F" w:rsidP="004E30EF">
            <w:pPr>
              <w:widowControl w:val="0"/>
              <w:numPr>
                <w:ilvl w:val="1"/>
                <w:numId w:val="18"/>
              </w:numPr>
              <w:suppressAutoHyphens/>
              <w:overflowPunct/>
              <w:autoSpaceDE/>
              <w:autoSpaceDN/>
              <w:adjustRightInd/>
              <w:spacing w:after="0"/>
              <w:contextualSpacing/>
              <w:textAlignment w:val="auto"/>
              <w:rPr>
                <w:i/>
                <w:iCs/>
                <w:lang w:eastAsia="x-none"/>
              </w:rPr>
            </w:pPr>
            <w:r w:rsidRPr="00CE5799">
              <w:rPr>
                <w:rFonts w:eastAsia="DengXian"/>
                <w:i/>
                <w:iCs/>
                <w:lang w:eastAsia="x-none"/>
              </w:rPr>
              <w:t>O</w:t>
            </w:r>
            <w:r w:rsidRPr="00CE5799">
              <w:rPr>
                <w:rFonts w:eastAsia="DengXian"/>
                <w:i/>
                <w:iCs/>
                <w:vertAlign w:val="subscript"/>
                <w:lang w:eastAsia="x-none"/>
              </w:rPr>
              <w:t>CPU</w:t>
            </w:r>
            <w:r w:rsidRPr="00CE5799">
              <w:rPr>
                <w:rFonts w:eastAsia="DengXian"/>
                <w:i/>
                <w:iCs/>
                <w:lang w:eastAsia="x-none"/>
              </w:rPr>
              <w:t>=0 or Y</w:t>
            </w:r>
            <w:r w:rsidRPr="00CE5799">
              <w:rPr>
                <w:rFonts w:eastAsia="DengXian"/>
                <w:i/>
                <w:iCs/>
              </w:rPr>
              <w:t>1</w:t>
            </w:r>
            <w:r w:rsidRPr="00CE5799">
              <w:rPr>
                <w:rFonts w:eastAsia="DengXian"/>
                <w:i/>
                <w:iCs/>
                <w:lang w:val="en-US"/>
              </w:rPr>
              <w:t>/Y2</w:t>
            </w:r>
            <w:r w:rsidRPr="00CE5799">
              <w:rPr>
                <w:rFonts w:eastAsia="DengXian"/>
                <w:i/>
                <w:iCs/>
                <w:lang w:eastAsia="x-none"/>
              </w:rPr>
              <w:t xml:space="preserve"> is reported by UE in UE capability report for BM-Case 1 and BM-Case 2 respectively.</w:t>
            </w:r>
          </w:p>
          <w:p w14:paraId="7FCEE500" w14:textId="77777777" w:rsidR="00FB358F" w:rsidRPr="00CE5799" w:rsidRDefault="00FB358F" w:rsidP="004E30EF">
            <w:pPr>
              <w:widowControl w:val="0"/>
              <w:numPr>
                <w:ilvl w:val="1"/>
                <w:numId w:val="18"/>
              </w:numPr>
              <w:suppressAutoHyphens/>
              <w:overflowPunct/>
              <w:autoSpaceDE/>
              <w:autoSpaceDN/>
              <w:adjustRightInd/>
              <w:spacing w:after="0"/>
              <w:contextualSpacing/>
              <w:textAlignment w:val="auto"/>
              <w:rPr>
                <w:i/>
                <w:iCs/>
                <w:lang w:eastAsia="x-none"/>
              </w:rPr>
            </w:pPr>
            <w:r w:rsidRPr="00CE5799">
              <w:rPr>
                <w:i/>
                <w:iCs/>
                <w:lang w:eastAsia="x-none"/>
              </w:rPr>
              <w:t>Note: Detailed values of X</w:t>
            </w:r>
            <w:r w:rsidRPr="00CE5799">
              <w:rPr>
                <w:rFonts w:eastAsia="DengXian"/>
                <w:i/>
                <w:iCs/>
              </w:rPr>
              <w:t>1/X2</w:t>
            </w:r>
            <w:r w:rsidRPr="00CE5799">
              <w:rPr>
                <w:i/>
                <w:iCs/>
                <w:lang w:eastAsia="x-none"/>
              </w:rPr>
              <w:t xml:space="preserve"> and Y</w:t>
            </w:r>
            <w:r w:rsidRPr="00CE5799">
              <w:rPr>
                <w:rFonts w:eastAsia="DengXian"/>
                <w:i/>
                <w:iCs/>
              </w:rPr>
              <w:t>1/Y2</w:t>
            </w:r>
            <w:r w:rsidRPr="00CE5799">
              <w:rPr>
                <w:i/>
                <w:iCs/>
                <w:lang w:eastAsia="x-none"/>
              </w:rPr>
              <w:t xml:space="preserve"> can be further discussed in UE feature.</w:t>
            </w:r>
          </w:p>
          <w:p w14:paraId="3F342CC8" w14:textId="77777777" w:rsidR="00FB358F" w:rsidRPr="00CE5799" w:rsidRDefault="00FB358F" w:rsidP="004E30EF">
            <w:pPr>
              <w:widowControl w:val="0"/>
              <w:numPr>
                <w:ilvl w:val="1"/>
                <w:numId w:val="18"/>
              </w:numPr>
              <w:suppressAutoHyphens/>
              <w:overflowPunct/>
              <w:autoSpaceDE/>
              <w:autoSpaceDN/>
              <w:adjustRightInd/>
              <w:spacing w:after="0"/>
              <w:contextualSpacing/>
              <w:textAlignment w:val="auto"/>
              <w:rPr>
                <w:i/>
                <w:iCs/>
                <w:lang w:eastAsia="x-none"/>
              </w:rPr>
            </w:pPr>
            <w:r w:rsidRPr="00CE5799">
              <w:rPr>
                <w:i/>
                <w:iCs/>
                <w:lang w:eastAsia="x-none"/>
              </w:rPr>
              <w:t>Note: Combination of O</w:t>
            </w:r>
            <w:r w:rsidRPr="00CE5799">
              <w:rPr>
                <w:i/>
                <w:iCs/>
                <w:vertAlign w:val="subscript"/>
                <w:lang w:eastAsia="x-none"/>
              </w:rPr>
              <w:t>APU</w:t>
            </w:r>
            <w:r w:rsidRPr="00CE5799">
              <w:rPr>
                <w:i/>
                <w:iCs/>
                <w:lang w:eastAsia="x-none"/>
              </w:rPr>
              <w:t>= 0 and O</w:t>
            </w:r>
            <w:r w:rsidRPr="00CE5799">
              <w:rPr>
                <w:i/>
                <w:iCs/>
                <w:vertAlign w:val="subscript"/>
                <w:lang w:eastAsia="x-none"/>
              </w:rPr>
              <w:t>CPU</w:t>
            </w:r>
            <w:r w:rsidRPr="00CE5799">
              <w:rPr>
                <w:i/>
                <w:iCs/>
                <w:lang w:eastAsia="x-none"/>
              </w:rPr>
              <w:t>=0 is not allowed.</w:t>
            </w:r>
          </w:p>
          <w:p w14:paraId="4FA6D131" w14:textId="77777777" w:rsidR="00FB358F" w:rsidRPr="00CE5799" w:rsidRDefault="00FB358F" w:rsidP="004E30EF">
            <w:pPr>
              <w:numPr>
                <w:ilvl w:val="1"/>
                <w:numId w:val="18"/>
              </w:numPr>
              <w:suppressAutoHyphens/>
              <w:overflowPunct/>
              <w:autoSpaceDE/>
              <w:autoSpaceDN/>
              <w:adjustRightInd/>
              <w:spacing w:after="0"/>
              <w:contextualSpacing/>
              <w:jc w:val="left"/>
              <w:textAlignment w:val="auto"/>
              <w:rPr>
                <w:i/>
                <w:iCs/>
                <w:lang w:eastAsia="x-none"/>
              </w:rPr>
            </w:pPr>
            <w:r w:rsidRPr="00CE5799">
              <w:rPr>
                <w:i/>
                <w:iCs/>
                <w:lang w:eastAsia="x-none"/>
              </w:rPr>
              <w:t xml:space="preserve">Note: if any of the unoccupied PU cannot satisfy the corresponding required PU by the CSI report, the CSI report will follow the legacy behavior of </w:t>
            </w:r>
            <w:r w:rsidRPr="00CE5799">
              <w:rPr>
                <w:rFonts w:eastAsia="DengXian"/>
                <w:i/>
                <w:iCs/>
              </w:rPr>
              <w:t xml:space="preserve">exceeding the </w:t>
            </w:r>
            <w:r w:rsidRPr="00CE5799">
              <w:rPr>
                <w:i/>
                <w:iCs/>
                <w:lang w:eastAsia="x-none"/>
              </w:rPr>
              <w:t xml:space="preserve">CPU </w:t>
            </w:r>
            <w:r w:rsidRPr="00CE5799">
              <w:rPr>
                <w:rFonts w:eastAsia="DengXian"/>
                <w:i/>
                <w:iCs/>
              </w:rPr>
              <w:t>limit</w:t>
            </w:r>
            <w:r w:rsidRPr="00CE5799">
              <w:rPr>
                <w:i/>
                <w:iCs/>
                <w:lang w:eastAsia="x-none"/>
              </w:rPr>
              <w:t>, neither of the P</w:t>
            </w:r>
            <w:r w:rsidRPr="00CE5799">
              <w:rPr>
                <w:rFonts w:eastAsia="DengXian"/>
                <w:i/>
                <w:iCs/>
              </w:rPr>
              <w:t>U</w:t>
            </w:r>
            <w:r w:rsidRPr="00CE5799">
              <w:rPr>
                <w:i/>
                <w:iCs/>
                <w:lang w:eastAsia="x-none"/>
              </w:rPr>
              <w:t>s are occupied.</w:t>
            </w:r>
          </w:p>
          <w:p w14:paraId="47E2C44F" w14:textId="77777777" w:rsidR="003C4E2B" w:rsidRDefault="003C4E2B" w:rsidP="004E30EF">
            <w:pPr>
              <w:spacing w:after="0"/>
              <w:contextualSpacing/>
            </w:pPr>
          </w:p>
        </w:tc>
      </w:tr>
    </w:tbl>
    <w:p w14:paraId="2D8DD43B" w14:textId="77A40167" w:rsidR="009D2357" w:rsidRDefault="004E3E2E" w:rsidP="004E30EF">
      <w:pPr>
        <w:spacing w:after="0"/>
        <w:contextualSpacing/>
      </w:pPr>
      <w:r>
        <w:t xml:space="preserve"> </w:t>
      </w:r>
      <w:r w:rsidR="00CB36F5">
        <w:t xml:space="preserve"> </w:t>
      </w:r>
    </w:p>
    <w:p w14:paraId="5987E019" w14:textId="5056DE01" w:rsidR="00537AD8" w:rsidRDefault="00537AD8" w:rsidP="004E30EF">
      <w:pPr>
        <w:spacing w:after="0"/>
        <w:ind w:firstLine="360"/>
        <w:contextualSpacing/>
      </w:pPr>
      <w:r>
        <w:t xml:space="preserve">Regarding CPU sharing between </w:t>
      </w:r>
      <w:r w:rsidRPr="00B9662E">
        <w:t>legacy CSI reporting and AI/ML-based CSI</w:t>
      </w:r>
      <w:r>
        <w:t xml:space="preserve">, it should be noted that some processing steps may be common between non-AI/ML and AI/ML-based CSI, for example the pre-processing or post-processing steps. Additionally, for scenarios where the number of unoccupied PUs is smaller than </w:t>
      </w:r>
      <w:r w:rsidR="004B532E">
        <w:t xml:space="preserve">what is </w:t>
      </w:r>
      <w:r>
        <w:t xml:space="preserve">needed for AI/ML-based CSI, the AI/ML-based CSI may use CPUs if available, and if the CSI computation time using the legacy HW resources meets the reporting timeline. This suggests that it may be beneficial to share the CPU pool between </w:t>
      </w:r>
      <w:r w:rsidRPr="002D69E4">
        <w:t>legacy and AI/ML-based CSI</w:t>
      </w:r>
      <w:r>
        <w:t>.</w:t>
      </w:r>
    </w:p>
    <w:p w14:paraId="58725433" w14:textId="77777777" w:rsidR="005E3084" w:rsidRDefault="005E3084" w:rsidP="004E30EF">
      <w:pPr>
        <w:spacing w:after="0"/>
        <w:contextualSpacing/>
        <w:rPr>
          <w:b/>
          <w:bCs/>
          <w:u w:val="single"/>
          <w:lang w:val="en-US"/>
        </w:rPr>
      </w:pPr>
    </w:p>
    <w:p w14:paraId="5CCD8194" w14:textId="20A37C99" w:rsidR="00290945" w:rsidRPr="00FD38D7" w:rsidRDefault="00290945" w:rsidP="004E30EF">
      <w:pPr>
        <w:spacing w:after="0"/>
        <w:contextualSpacing/>
        <w:rPr>
          <w:b/>
          <w:bCs/>
          <w:i/>
          <w:iCs/>
        </w:rPr>
      </w:pPr>
      <w:r>
        <w:rPr>
          <w:b/>
          <w:bCs/>
          <w:i/>
          <w:iCs/>
          <w:lang w:val="en-US"/>
        </w:rPr>
        <w:t>Observation</w:t>
      </w:r>
      <w:r w:rsidRPr="00FD38D7">
        <w:rPr>
          <w:b/>
          <w:bCs/>
          <w:i/>
          <w:iCs/>
          <w:lang w:val="en-US"/>
        </w:rPr>
        <w:t xml:space="preserve"> </w:t>
      </w:r>
      <w:r w:rsidR="00383516">
        <w:rPr>
          <w:b/>
          <w:bCs/>
          <w:i/>
          <w:iCs/>
          <w:lang w:val="en-US"/>
        </w:rPr>
        <w:t>5</w:t>
      </w:r>
      <w:r w:rsidRPr="00FD38D7">
        <w:rPr>
          <w:b/>
          <w:i/>
          <w:iCs/>
          <w:lang w:val="en-US"/>
        </w:rPr>
        <w:t>:</w:t>
      </w:r>
      <w:r w:rsidRPr="00FD38D7">
        <w:rPr>
          <w:b/>
          <w:bCs/>
          <w:i/>
          <w:iCs/>
          <w:lang w:val="en-US"/>
        </w:rPr>
        <w:t xml:space="preserve"> </w:t>
      </w:r>
      <w:r>
        <w:rPr>
          <w:i/>
          <w:iCs/>
          <w:lang w:val="en-US"/>
        </w:rPr>
        <w:t>S</w:t>
      </w:r>
      <w:r w:rsidRPr="00290945">
        <w:rPr>
          <w:i/>
          <w:iCs/>
          <w:lang w:val="en-US"/>
        </w:rPr>
        <w:t>ome processing steps may be common between non-AI/ML and AI/ML-based CSI, for example the pre-processing or post-processing steps</w:t>
      </w:r>
      <w:r>
        <w:rPr>
          <w:i/>
          <w:iCs/>
          <w:lang w:val="en-US"/>
        </w:rPr>
        <w:t>.</w:t>
      </w:r>
    </w:p>
    <w:p w14:paraId="27C06A7B" w14:textId="77777777" w:rsidR="00290945" w:rsidRDefault="00290945" w:rsidP="004E30EF">
      <w:pPr>
        <w:spacing w:after="0"/>
        <w:contextualSpacing/>
        <w:rPr>
          <w:b/>
          <w:bCs/>
          <w:u w:val="single"/>
          <w:lang w:val="en-US"/>
        </w:rPr>
      </w:pPr>
    </w:p>
    <w:p w14:paraId="4CACFE17" w14:textId="08D47E14" w:rsidR="00537AD8" w:rsidRPr="004D7A4F" w:rsidRDefault="00537AD8" w:rsidP="004E30EF">
      <w:pPr>
        <w:spacing w:after="0"/>
        <w:contextualSpacing/>
        <w:rPr>
          <w:b/>
          <w:bCs/>
          <w:i/>
          <w:iCs/>
        </w:rPr>
      </w:pPr>
      <w:r w:rsidRPr="00CE5799">
        <w:rPr>
          <w:b/>
          <w:bCs/>
          <w:i/>
          <w:iCs/>
          <w:lang w:val="en-US"/>
        </w:rPr>
        <w:t xml:space="preserve">Proposal </w:t>
      </w:r>
      <w:r w:rsidR="00505652">
        <w:rPr>
          <w:b/>
          <w:bCs/>
          <w:i/>
          <w:iCs/>
          <w:lang w:val="en-US"/>
        </w:rPr>
        <w:t>5</w:t>
      </w:r>
      <w:r w:rsidRPr="00CE5799">
        <w:rPr>
          <w:b/>
          <w:i/>
          <w:iCs/>
          <w:lang w:val="en-US"/>
        </w:rPr>
        <w:t>:</w:t>
      </w:r>
      <w:r w:rsidRPr="00CE5799">
        <w:rPr>
          <w:b/>
          <w:bCs/>
          <w:i/>
          <w:iCs/>
          <w:lang w:val="en-US"/>
        </w:rPr>
        <w:t xml:space="preserve"> </w:t>
      </w:r>
      <w:r w:rsidRPr="00CE5799">
        <w:rPr>
          <w:i/>
          <w:iCs/>
          <w:lang w:val="en-US"/>
        </w:rPr>
        <w:t>Support CPU pool s</w:t>
      </w:r>
      <w:r w:rsidRPr="00CE5799">
        <w:rPr>
          <w:i/>
          <w:iCs/>
        </w:rPr>
        <w:t>haring between legacy CSI reporting and AI/ML-based CSI.</w:t>
      </w:r>
    </w:p>
    <w:p w14:paraId="560F3ABF" w14:textId="77777777" w:rsidR="004B532E" w:rsidRPr="000625E5" w:rsidRDefault="004B532E" w:rsidP="004E30EF">
      <w:pPr>
        <w:spacing w:after="0"/>
        <w:contextualSpacing/>
        <w:rPr>
          <w:b/>
          <w:bCs/>
          <w:lang w:val="en-US"/>
        </w:rPr>
      </w:pPr>
    </w:p>
    <w:p w14:paraId="36BB7EB3" w14:textId="0222A024" w:rsidR="00093D5B" w:rsidRDefault="00290945" w:rsidP="004E30EF">
      <w:pPr>
        <w:spacing w:after="0"/>
        <w:ind w:firstLine="360"/>
        <w:contextualSpacing/>
      </w:pPr>
      <w:r>
        <w:t>Further, it is not likely that all the processing resources for various AI/ML functionalities to be employed simultaneously. Therefore, f</w:t>
      </w:r>
      <w:r w:rsidR="00093D5B">
        <w:t xml:space="preserve">or efficient use of the HW resources, different AI/ML functionalities may share the same dedicated HW components (e.g., AI engines or accelerators).  </w:t>
      </w:r>
    </w:p>
    <w:p w14:paraId="7314D81C" w14:textId="77777777" w:rsidR="005E3084" w:rsidRDefault="005E3084" w:rsidP="004E30EF">
      <w:pPr>
        <w:spacing w:after="0"/>
        <w:contextualSpacing/>
        <w:rPr>
          <w:b/>
          <w:bCs/>
          <w:u w:val="single"/>
        </w:rPr>
      </w:pPr>
    </w:p>
    <w:p w14:paraId="7B84CB55" w14:textId="756A5C89" w:rsidR="00290945" w:rsidRDefault="00290945" w:rsidP="004E30EF">
      <w:pPr>
        <w:spacing w:after="0"/>
        <w:contextualSpacing/>
        <w:rPr>
          <w:i/>
          <w:iCs/>
        </w:rPr>
      </w:pPr>
      <w:r>
        <w:rPr>
          <w:b/>
          <w:bCs/>
          <w:i/>
          <w:iCs/>
        </w:rPr>
        <w:t>Observation</w:t>
      </w:r>
      <w:r w:rsidRPr="00FD38D7">
        <w:rPr>
          <w:b/>
          <w:bCs/>
          <w:i/>
          <w:iCs/>
        </w:rPr>
        <w:t xml:space="preserve"> </w:t>
      </w:r>
      <w:r w:rsidR="00383516">
        <w:rPr>
          <w:b/>
          <w:bCs/>
          <w:i/>
          <w:iCs/>
        </w:rPr>
        <w:t>6</w:t>
      </w:r>
      <w:r w:rsidRPr="00FD38D7">
        <w:rPr>
          <w:b/>
          <w:bCs/>
          <w:i/>
          <w:iCs/>
        </w:rPr>
        <w:t xml:space="preserve">: </w:t>
      </w:r>
      <w:r w:rsidRPr="00CE5799">
        <w:rPr>
          <w:i/>
          <w:iCs/>
        </w:rPr>
        <w:t xml:space="preserve">It is not likely that all </w:t>
      </w:r>
      <w:r w:rsidRPr="00290945">
        <w:rPr>
          <w:i/>
          <w:iCs/>
        </w:rPr>
        <w:t>processing resources for various AI/ML functionalities to be employed simultaneously.</w:t>
      </w:r>
    </w:p>
    <w:p w14:paraId="1E5626F1" w14:textId="77777777" w:rsidR="00290945" w:rsidRDefault="00290945" w:rsidP="004E30EF">
      <w:pPr>
        <w:spacing w:after="0"/>
        <w:contextualSpacing/>
        <w:rPr>
          <w:b/>
          <w:bCs/>
          <w:i/>
          <w:iCs/>
        </w:rPr>
      </w:pPr>
    </w:p>
    <w:p w14:paraId="51F861B5" w14:textId="78DCA07D" w:rsidR="00093D5B" w:rsidRPr="004D7A4F" w:rsidRDefault="00093D5B" w:rsidP="004E30EF">
      <w:pPr>
        <w:spacing w:after="0"/>
        <w:contextualSpacing/>
        <w:rPr>
          <w:b/>
          <w:bCs/>
          <w:i/>
          <w:iCs/>
        </w:rPr>
      </w:pPr>
      <w:r w:rsidRPr="00CE5799">
        <w:rPr>
          <w:b/>
          <w:bCs/>
          <w:i/>
          <w:iCs/>
        </w:rPr>
        <w:t xml:space="preserve">Proposal </w:t>
      </w:r>
      <w:r w:rsidR="00505652">
        <w:rPr>
          <w:b/>
          <w:bCs/>
          <w:i/>
          <w:iCs/>
        </w:rPr>
        <w:t>6</w:t>
      </w:r>
      <w:r w:rsidRPr="00CE5799">
        <w:rPr>
          <w:b/>
          <w:bCs/>
          <w:i/>
          <w:iCs/>
        </w:rPr>
        <w:t xml:space="preserve">: </w:t>
      </w:r>
      <w:r w:rsidRPr="00CE5799">
        <w:rPr>
          <w:i/>
          <w:iCs/>
        </w:rPr>
        <w:t>Support PU pool sharing by different AI/ML functionalities (e.g., AI/ML based CSI reporting, AI/ML based BM, AI/ML based POS).</w:t>
      </w:r>
    </w:p>
    <w:p w14:paraId="424007B8" w14:textId="77777777" w:rsidR="004B532E" w:rsidRDefault="004B532E" w:rsidP="004E30EF">
      <w:pPr>
        <w:spacing w:after="0"/>
        <w:contextualSpacing/>
        <w:rPr>
          <w:b/>
          <w:bCs/>
        </w:rPr>
      </w:pPr>
    </w:p>
    <w:p w14:paraId="40C94C53" w14:textId="5F796B60" w:rsidR="00093D5B" w:rsidRPr="00CE5799" w:rsidRDefault="0010538C" w:rsidP="004E30EF">
      <w:pPr>
        <w:spacing w:after="0"/>
        <w:ind w:firstLine="360"/>
        <w:contextualSpacing/>
      </w:pPr>
      <w:r>
        <w:t xml:space="preserve">To support a reliable operation, </w:t>
      </w:r>
      <w:r w:rsidR="00093D5B">
        <w:t xml:space="preserve">APU pool sharing between different AI/ML functionalities requires a mechanism </w:t>
      </w:r>
      <w:r w:rsidR="00093D5B" w:rsidRPr="00E6796F">
        <w:t>to define and manage the resource occupancy for</w:t>
      </w:r>
      <w:r w:rsidR="00093D5B">
        <w:t xml:space="preserve"> triggered</w:t>
      </w:r>
      <w:r w:rsidR="00093D5B" w:rsidRPr="00E6796F">
        <w:t xml:space="preserve"> AI</w:t>
      </w:r>
      <w:r w:rsidR="00093D5B">
        <w:t>/</w:t>
      </w:r>
      <w:r w:rsidR="00093D5B" w:rsidRPr="00E6796F">
        <w:t>ML</w:t>
      </w:r>
      <w:r w:rsidR="00093D5B">
        <w:t xml:space="preserve"> functionalities</w:t>
      </w:r>
      <w:r>
        <w:t>. The aspects governed by such mechanism</w:t>
      </w:r>
      <w:r w:rsidR="00093D5B">
        <w:t xml:space="preserve"> </w:t>
      </w:r>
      <w:r>
        <w:t xml:space="preserve">includes </w:t>
      </w:r>
      <w:r w:rsidR="00093D5B">
        <w:t>number of required APUs</w:t>
      </w:r>
      <w:r>
        <w:t xml:space="preserve">, </w:t>
      </w:r>
      <w:r w:rsidR="00093D5B">
        <w:t xml:space="preserve">its associated occupancy time by considering different model size/complexity, </w:t>
      </w:r>
      <w:r>
        <w:t xml:space="preserve">the </w:t>
      </w:r>
      <w:r w:rsidR="00093D5B">
        <w:t>necessity of parallel processing, and/or complexity of the pre/post-processing.</w:t>
      </w:r>
    </w:p>
    <w:p w14:paraId="46A2E824" w14:textId="77777777" w:rsidR="005E3084" w:rsidRDefault="005E3084" w:rsidP="004E30EF">
      <w:pPr>
        <w:spacing w:after="0"/>
        <w:contextualSpacing/>
        <w:rPr>
          <w:b/>
          <w:bCs/>
          <w:u w:val="single"/>
        </w:rPr>
      </w:pPr>
    </w:p>
    <w:p w14:paraId="4ED9291C" w14:textId="67A3EE05" w:rsidR="0010538C" w:rsidRPr="00FD38D7" w:rsidRDefault="0010538C" w:rsidP="004E30EF">
      <w:pPr>
        <w:spacing w:after="0"/>
        <w:contextualSpacing/>
        <w:rPr>
          <w:b/>
          <w:bCs/>
          <w:i/>
          <w:iCs/>
        </w:rPr>
      </w:pPr>
      <w:r>
        <w:rPr>
          <w:b/>
          <w:bCs/>
          <w:i/>
          <w:iCs/>
        </w:rPr>
        <w:t>Observation</w:t>
      </w:r>
      <w:r w:rsidRPr="00FD38D7">
        <w:rPr>
          <w:b/>
          <w:bCs/>
          <w:i/>
          <w:iCs/>
        </w:rPr>
        <w:t xml:space="preserve"> </w:t>
      </w:r>
      <w:r w:rsidR="00383516">
        <w:rPr>
          <w:b/>
          <w:bCs/>
          <w:i/>
          <w:iCs/>
        </w:rPr>
        <w:t>7</w:t>
      </w:r>
      <w:r w:rsidRPr="00FD38D7">
        <w:rPr>
          <w:b/>
          <w:bCs/>
          <w:i/>
          <w:iCs/>
        </w:rPr>
        <w:t xml:space="preserve">: </w:t>
      </w:r>
      <w:r w:rsidRPr="0010538C">
        <w:rPr>
          <w:i/>
          <w:iCs/>
        </w:rPr>
        <w:t>To support a reliable operation, a mechanism to define and manage the resource occupancy for triggered AI/ML functionalities</w:t>
      </w:r>
      <w:r>
        <w:rPr>
          <w:i/>
          <w:iCs/>
        </w:rPr>
        <w:t xml:space="preserve"> is required</w:t>
      </w:r>
      <w:r w:rsidRPr="0010538C">
        <w:rPr>
          <w:i/>
          <w:iCs/>
        </w:rPr>
        <w:t>.</w:t>
      </w:r>
    </w:p>
    <w:p w14:paraId="1B1EBADF" w14:textId="77777777" w:rsidR="0010538C" w:rsidRDefault="0010538C" w:rsidP="004E30EF">
      <w:pPr>
        <w:spacing w:after="0"/>
        <w:contextualSpacing/>
        <w:rPr>
          <w:b/>
          <w:bCs/>
          <w:u w:val="single"/>
        </w:rPr>
      </w:pPr>
    </w:p>
    <w:p w14:paraId="0581D164" w14:textId="209EE7D2" w:rsidR="00093D5B" w:rsidRPr="00CE5799" w:rsidRDefault="00093D5B" w:rsidP="004E30EF">
      <w:pPr>
        <w:spacing w:after="0"/>
        <w:contextualSpacing/>
        <w:rPr>
          <w:b/>
          <w:bCs/>
          <w:i/>
          <w:iCs/>
        </w:rPr>
      </w:pPr>
      <w:r w:rsidRPr="00CE5799">
        <w:rPr>
          <w:b/>
          <w:bCs/>
          <w:i/>
          <w:iCs/>
        </w:rPr>
        <w:t xml:space="preserve">Proposal </w:t>
      </w:r>
      <w:r w:rsidR="00505652">
        <w:rPr>
          <w:b/>
          <w:bCs/>
          <w:i/>
          <w:iCs/>
        </w:rPr>
        <w:t>7</w:t>
      </w:r>
      <w:r w:rsidRPr="00CE5799">
        <w:rPr>
          <w:b/>
          <w:bCs/>
          <w:i/>
          <w:iCs/>
        </w:rPr>
        <w:t xml:space="preserve">: </w:t>
      </w:r>
      <w:r w:rsidRPr="00CE5799">
        <w:rPr>
          <w:i/>
          <w:iCs/>
        </w:rPr>
        <w:t>Support AI/ML Processing Units (PU) occupancy definition per AI/ML functionality (e.g., AI/ML based CSI reporting, AI/ML based BM, AI/ML based POS).</w:t>
      </w:r>
    </w:p>
    <w:p w14:paraId="7A931732" w14:textId="77777777" w:rsidR="005E3084" w:rsidRDefault="005E3084" w:rsidP="004E30EF">
      <w:pPr>
        <w:spacing w:after="0"/>
        <w:contextualSpacing/>
      </w:pPr>
    </w:p>
    <w:p w14:paraId="649A5E00" w14:textId="6B9396F7" w:rsidR="00A64851" w:rsidRPr="000625E5" w:rsidRDefault="00093D5B" w:rsidP="004E30EF">
      <w:pPr>
        <w:spacing w:after="0"/>
        <w:ind w:firstLine="360"/>
        <w:contextualSpacing/>
      </w:pPr>
      <w:r>
        <w:t xml:space="preserve">With respect to the topic of processing timeline, e.g., for inference, the timeline needs to account for the model readiness status. For example, an activated AI/ML model may be already loaded in the AI engine, in which case there is no additional latency to load the model in the AI engine; by contrast, the latency of moving the model from memory to the AI engine needs to be included in the timeline when the model is available in </w:t>
      </w:r>
      <w:r>
        <w:lastRenderedPageBreak/>
        <w:t>the memory, activated, but not loaded in the AI engine.</w:t>
      </w:r>
      <w:r w:rsidR="00A64851">
        <w:t xml:space="preserve"> In case of functionality switch/activation, the timeline may be impacted by factors such as the duration of processing the model activation command, the load time of the activated model. This suggests that a different timeline may be needed for functionality switch/activation compared to the inference timeline.</w:t>
      </w:r>
    </w:p>
    <w:p w14:paraId="2AE599C3" w14:textId="77777777" w:rsidR="005E3084" w:rsidRDefault="005E3084" w:rsidP="004E30EF">
      <w:pPr>
        <w:spacing w:after="0"/>
        <w:ind w:firstLine="360"/>
        <w:contextualSpacing/>
      </w:pPr>
    </w:p>
    <w:p w14:paraId="5FC1BEA1" w14:textId="2DFD5F67" w:rsidR="00A64851" w:rsidRPr="00FD38D7" w:rsidRDefault="00A64851" w:rsidP="004E30EF">
      <w:pPr>
        <w:spacing w:after="0"/>
        <w:contextualSpacing/>
        <w:rPr>
          <w:i/>
          <w:iCs/>
        </w:rPr>
      </w:pPr>
      <w:r>
        <w:rPr>
          <w:b/>
          <w:bCs/>
          <w:i/>
          <w:iCs/>
        </w:rPr>
        <w:t>Observation</w:t>
      </w:r>
      <w:r w:rsidRPr="00FD38D7">
        <w:rPr>
          <w:b/>
          <w:bCs/>
          <w:i/>
          <w:iCs/>
        </w:rPr>
        <w:t xml:space="preserve"> </w:t>
      </w:r>
      <w:r w:rsidR="00383516">
        <w:rPr>
          <w:b/>
          <w:bCs/>
          <w:i/>
          <w:iCs/>
        </w:rPr>
        <w:t>8</w:t>
      </w:r>
      <w:r w:rsidRPr="00FD38D7">
        <w:rPr>
          <w:b/>
          <w:i/>
          <w:iCs/>
        </w:rPr>
        <w:t>:</w:t>
      </w:r>
      <w:r w:rsidRPr="00FD38D7">
        <w:rPr>
          <w:b/>
          <w:bCs/>
          <w:i/>
          <w:iCs/>
        </w:rPr>
        <w:t xml:space="preserve"> </w:t>
      </w:r>
      <w:r>
        <w:rPr>
          <w:i/>
          <w:iCs/>
        </w:rPr>
        <w:t>F</w:t>
      </w:r>
      <w:r w:rsidRPr="00A64851">
        <w:rPr>
          <w:i/>
          <w:iCs/>
        </w:rPr>
        <w:t>or inference, the timeline needs to account for the model readiness status</w:t>
      </w:r>
      <w:r w:rsidR="00591578">
        <w:rPr>
          <w:i/>
          <w:iCs/>
        </w:rPr>
        <w:t xml:space="preserve"> that includes steps, such as model load time and activation</w:t>
      </w:r>
      <w:r w:rsidRPr="00FD38D7">
        <w:rPr>
          <w:i/>
          <w:iCs/>
        </w:rPr>
        <w:t xml:space="preserve">. </w:t>
      </w:r>
    </w:p>
    <w:p w14:paraId="56415457" w14:textId="77777777" w:rsidR="00A64851" w:rsidRDefault="00A64851" w:rsidP="004E30EF">
      <w:pPr>
        <w:spacing w:after="0"/>
        <w:ind w:firstLine="360"/>
        <w:contextualSpacing/>
      </w:pPr>
    </w:p>
    <w:p w14:paraId="287CE75F" w14:textId="4224F0BC" w:rsidR="00093D5B" w:rsidRPr="00CE5799" w:rsidRDefault="00093D5B" w:rsidP="004E30EF">
      <w:pPr>
        <w:spacing w:after="0"/>
        <w:contextualSpacing/>
        <w:rPr>
          <w:i/>
          <w:iCs/>
        </w:rPr>
      </w:pPr>
      <w:r w:rsidRPr="00CE5799">
        <w:rPr>
          <w:b/>
          <w:bCs/>
          <w:i/>
          <w:iCs/>
        </w:rPr>
        <w:t xml:space="preserve">Proposal </w:t>
      </w:r>
      <w:r w:rsidR="00505652">
        <w:rPr>
          <w:b/>
          <w:bCs/>
          <w:i/>
          <w:iCs/>
        </w:rPr>
        <w:t>8</w:t>
      </w:r>
      <w:r w:rsidRPr="00CE5799">
        <w:rPr>
          <w:b/>
          <w:i/>
          <w:iCs/>
        </w:rPr>
        <w:t>:</w:t>
      </w:r>
      <w:r w:rsidRPr="00CE5799">
        <w:rPr>
          <w:b/>
          <w:bCs/>
          <w:i/>
          <w:iCs/>
        </w:rPr>
        <w:t xml:space="preserve"> </w:t>
      </w:r>
      <w:r w:rsidR="007E3629" w:rsidRPr="00645C2F">
        <w:rPr>
          <w:i/>
          <w:iCs/>
        </w:rPr>
        <w:t xml:space="preserve">Support </w:t>
      </w:r>
      <w:r w:rsidR="007E3629">
        <w:rPr>
          <w:i/>
          <w:iCs/>
        </w:rPr>
        <w:t xml:space="preserve">accounting of </w:t>
      </w:r>
      <w:r w:rsidR="007E3629" w:rsidRPr="00CE5799">
        <w:rPr>
          <w:i/>
          <w:iCs/>
        </w:rPr>
        <w:t>the AI/ML model readiness status</w:t>
      </w:r>
      <w:r w:rsidR="007E3629" w:rsidRPr="007E3629">
        <w:rPr>
          <w:i/>
          <w:iCs/>
        </w:rPr>
        <w:t xml:space="preserve"> </w:t>
      </w:r>
      <w:r w:rsidR="007E3629">
        <w:rPr>
          <w:i/>
          <w:iCs/>
        </w:rPr>
        <w:t>of</w:t>
      </w:r>
      <w:r w:rsidR="007E3629" w:rsidRPr="00CE5799">
        <w:rPr>
          <w:i/>
          <w:iCs/>
        </w:rPr>
        <w:t xml:space="preserve"> </w:t>
      </w:r>
      <w:r w:rsidRPr="00CE5799">
        <w:rPr>
          <w:i/>
          <w:iCs/>
        </w:rPr>
        <w:t>active models</w:t>
      </w:r>
      <w:r w:rsidR="007E3629">
        <w:rPr>
          <w:i/>
          <w:iCs/>
        </w:rPr>
        <w:t xml:space="preserve"> for determination of</w:t>
      </w:r>
      <w:r w:rsidRPr="00CE5799">
        <w:rPr>
          <w:i/>
          <w:iCs/>
        </w:rPr>
        <w:t xml:space="preserve">, the inference timeline. </w:t>
      </w:r>
    </w:p>
    <w:p w14:paraId="4F5A2C25" w14:textId="77777777" w:rsidR="00A64851" w:rsidRDefault="00A64851" w:rsidP="004E30EF">
      <w:pPr>
        <w:spacing w:after="0"/>
        <w:ind w:firstLine="360"/>
        <w:contextualSpacing/>
      </w:pPr>
    </w:p>
    <w:p w14:paraId="4E7CD56C" w14:textId="77777777" w:rsidR="00D022D0" w:rsidRPr="00474D23" w:rsidRDefault="00D022D0" w:rsidP="004E30EF">
      <w:pPr>
        <w:spacing w:after="0"/>
        <w:contextualSpacing/>
      </w:pPr>
    </w:p>
    <w:p w14:paraId="7A856D0A" w14:textId="013D3C38" w:rsidR="008A6557" w:rsidRPr="00735153" w:rsidRDefault="00773F15" w:rsidP="004E30EF">
      <w:pPr>
        <w:pStyle w:val="Heading1"/>
        <w:spacing w:before="0" w:after="0"/>
        <w:contextualSpacing/>
      </w:pPr>
      <w:bookmarkStart w:id="4" w:name="_Toc178176169"/>
      <w:r w:rsidRPr="00735153">
        <w:t>Conclusion</w:t>
      </w:r>
      <w:bookmarkEnd w:id="4"/>
      <w:r w:rsidR="00365EDD" w:rsidRPr="00735153">
        <w:t xml:space="preserve"> </w:t>
      </w:r>
    </w:p>
    <w:p w14:paraId="6436C75D" w14:textId="7F22CDC7" w:rsidR="00802E15" w:rsidRPr="00CE5799" w:rsidRDefault="00773F15" w:rsidP="004E30EF">
      <w:pPr>
        <w:spacing w:after="0"/>
        <w:ind w:firstLine="360"/>
        <w:contextualSpacing/>
      </w:pPr>
      <w:r w:rsidRPr="00CE5799">
        <w:t xml:space="preserve">In this contribution, we </w:t>
      </w:r>
      <w:r w:rsidR="00CE2A55" w:rsidRPr="00CE5799">
        <w:t xml:space="preserve">discussed aspects of </w:t>
      </w:r>
      <w:r w:rsidR="006222B9" w:rsidRPr="00CE5799">
        <w:t>target CSI type, CQI RI determination, quantization aspects as well as CSI processing criteria and timeline</w:t>
      </w:r>
      <w:r w:rsidR="00CE2A55" w:rsidRPr="00CE5799">
        <w:t>.</w:t>
      </w:r>
      <w:r w:rsidR="005E3084">
        <w:t xml:space="preserve"> Based on the presented discussion, w</w:t>
      </w:r>
      <w:r w:rsidRPr="00CE5799">
        <w:t>e provide the following observations and proposals</w:t>
      </w:r>
      <w:r w:rsidR="00484839" w:rsidRPr="00CE5799">
        <w:t>.</w:t>
      </w:r>
    </w:p>
    <w:p w14:paraId="37091215" w14:textId="77777777" w:rsidR="00B95470" w:rsidRDefault="00B95470" w:rsidP="004E30EF">
      <w:pPr>
        <w:spacing w:after="0"/>
        <w:contextualSpacing/>
        <w:rPr>
          <w:lang w:val="en-US"/>
        </w:rPr>
      </w:pPr>
    </w:p>
    <w:p w14:paraId="2A5CD3EE" w14:textId="77777777" w:rsidR="007E3629" w:rsidRPr="00C17A26" w:rsidRDefault="007E3629" w:rsidP="007E3629">
      <w:pPr>
        <w:spacing w:after="0"/>
        <w:contextualSpacing/>
        <w:rPr>
          <w:i/>
          <w:iCs/>
          <w:szCs w:val="22"/>
        </w:rPr>
      </w:pPr>
      <w:r w:rsidRPr="00BC2CA1">
        <w:rPr>
          <w:b/>
          <w:bCs/>
          <w:i/>
          <w:iCs/>
          <w:szCs w:val="22"/>
        </w:rPr>
        <w:t xml:space="preserve">Observation </w:t>
      </w:r>
      <w:r>
        <w:rPr>
          <w:b/>
          <w:bCs/>
          <w:i/>
          <w:iCs/>
          <w:szCs w:val="22"/>
        </w:rPr>
        <w:t>1</w:t>
      </w:r>
      <w:r w:rsidRPr="00BC2CA1">
        <w:rPr>
          <w:b/>
          <w:bCs/>
          <w:i/>
          <w:iCs/>
          <w:szCs w:val="22"/>
        </w:rPr>
        <w:t xml:space="preserve">: </w:t>
      </w:r>
      <w:r w:rsidRPr="00BC2CA1">
        <w:rPr>
          <w:i/>
          <w:iCs/>
          <w:szCs w:val="22"/>
        </w:rPr>
        <w:t>Beam domain processing</w:t>
      </w:r>
    </w:p>
    <w:p w14:paraId="463B0B88" w14:textId="77777777" w:rsidR="007E3629" w:rsidRDefault="007E3629" w:rsidP="007E3629">
      <w:pPr>
        <w:pStyle w:val="ListParagraph"/>
        <w:numPr>
          <w:ilvl w:val="0"/>
          <w:numId w:val="15"/>
        </w:numPr>
        <w:contextualSpacing/>
        <w:jc w:val="both"/>
        <w:rPr>
          <w:rFonts w:ascii="Times New Roman" w:hAnsi="Times New Roman"/>
          <w:i/>
          <w:iCs/>
        </w:rPr>
      </w:pPr>
      <w:r w:rsidRPr="00BC2CA1">
        <w:rPr>
          <w:rFonts w:ascii="Times New Roman" w:hAnsi="Times New Roman"/>
          <w:i/>
          <w:iCs/>
        </w:rPr>
        <w:t xml:space="preserve">exhibits good generalization capabilities as a single </w:t>
      </w:r>
      <w:proofErr w:type="gramStart"/>
      <w:r w:rsidRPr="00BC2CA1">
        <w:rPr>
          <w:rFonts w:ascii="Times New Roman" w:hAnsi="Times New Roman"/>
          <w:i/>
          <w:iCs/>
        </w:rPr>
        <w:t>beam domain</w:t>
      </w:r>
      <w:proofErr w:type="gramEnd"/>
      <w:r w:rsidRPr="00BC2CA1">
        <w:rPr>
          <w:rFonts w:ascii="Times New Roman" w:hAnsi="Times New Roman"/>
          <w:i/>
          <w:iCs/>
        </w:rPr>
        <w:t xml:space="preserve"> AE model </w:t>
      </w:r>
      <w:r>
        <w:rPr>
          <w:rFonts w:ascii="Times New Roman" w:hAnsi="Times New Roman"/>
          <w:i/>
          <w:iCs/>
        </w:rPr>
        <w:t xml:space="preserve">that </w:t>
      </w:r>
      <w:r w:rsidRPr="00BC2CA1">
        <w:rPr>
          <w:rFonts w:ascii="Times New Roman" w:hAnsi="Times New Roman"/>
          <w:i/>
          <w:iCs/>
        </w:rPr>
        <w:t xml:space="preserve">can deal with </w:t>
      </w:r>
      <w:r>
        <w:rPr>
          <w:rFonts w:ascii="Times New Roman" w:hAnsi="Times New Roman"/>
          <w:i/>
          <w:iCs/>
        </w:rPr>
        <w:t>various</w:t>
      </w:r>
      <w:r w:rsidRPr="00BC2CA1">
        <w:rPr>
          <w:rFonts w:ascii="Times New Roman" w:hAnsi="Times New Roman"/>
          <w:i/>
          <w:iCs/>
        </w:rPr>
        <w:t xml:space="preserve"> antenna configurations.</w:t>
      </w:r>
    </w:p>
    <w:p w14:paraId="6236317A" w14:textId="77777777" w:rsidR="007E3629" w:rsidRPr="004D7A4F" w:rsidRDefault="007E3629" w:rsidP="007E3629">
      <w:pPr>
        <w:pStyle w:val="ListParagraph"/>
        <w:numPr>
          <w:ilvl w:val="0"/>
          <w:numId w:val="15"/>
        </w:numPr>
        <w:contextualSpacing/>
        <w:jc w:val="both"/>
        <w:rPr>
          <w:rFonts w:ascii="Times New Roman" w:hAnsi="Times New Roman"/>
          <w:i/>
          <w:iCs/>
        </w:rPr>
      </w:pPr>
      <w:r w:rsidRPr="001C25CA">
        <w:rPr>
          <w:rFonts w:ascii="Times New Roman" w:hAnsi="Times New Roman"/>
          <w:i/>
          <w:iCs/>
        </w:rPr>
        <w:t>AE with beam domain processing outperforms the AE with spatial domain processing in terms of intermediate KPI.</w:t>
      </w:r>
    </w:p>
    <w:p w14:paraId="541503B0" w14:textId="77777777" w:rsidR="007E3629" w:rsidRPr="00BC2CA1" w:rsidRDefault="007E3629" w:rsidP="007E3629">
      <w:pPr>
        <w:pStyle w:val="ListParagraph"/>
        <w:numPr>
          <w:ilvl w:val="0"/>
          <w:numId w:val="15"/>
        </w:numPr>
        <w:contextualSpacing/>
        <w:jc w:val="both"/>
        <w:rPr>
          <w:i/>
          <w:iCs/>
        </w:rPr>
      </w:pPr>
      <w:r w:rsidRPr="00BC2CA1">
        <w:rPr>
          <w:rFonts w:ascii="Times New Roman" w:hAnsi="Times New Roman"/>
          <w:i/>
          <w:iCs/>
        </w:rPr>
        <w:t>results in low-dimensional channel samples that may be compressed using low complexity Autoencoder models, resulting in reduction in both memory and computational requirements relative to spatial domain AE.</w:t>
      </w:r>
    </w:p>
    <w:p w14:paraId="12C9EF1C" w14:textId="77777777" w:rsidR="007E3629" w:rsidRDefault="007E3629" w:rsidP="007E3629">
      <w:pPr>
        <w:spacing w:after="0"/>
        <w:contextualSpacing/>
        <w:rPr>
          <w:b/>
          <w:bCs/>
          <w:i/>
          <w:iCs/>
          <w:szCs w:val="22"/>
        </w:rPr>
      </w:pPr>
      <w:r w:rsidRPr="00BC2CA1">
        <w:rPr>
          <w:b/>
          <w:bCs/>
          <w:i/>
          <w:iCs/>
          <w:szCs w:val="22"/>
        </w:rPr>
        <w:t xml:space="preserve">Proposal </w:t>
      </w:r>
      <w:r>
        <w:rPr>
          <w:b/>
          <w:bCs/>
          <w:i/>
          <w:iCs/>
          <w:szCs w:val="22"/>
        </w:rPr>
        <w:t>1</w:t>
      </w:r>
      <w:r w:rsidRPr="00BC2CA1">
        <w:rPr>
          <w:b/>
          <w:bCs/>
          <w:i/>
          <w:iCs/>
          <w:szCs w:val="22"/>
        </w:rPr>
        <w:t xml:space="preserve">: </w:t>
      </w:r>
      <w:r>
        <w:rPr>
          <w:i/>
          <w:iCs/>
          <w:szCs w:val="22"/>
        </w:rPr>
        <w:t xml:space="preserve">Support </w:t>
      </w:r>
      <w:r w:rsidRPr="00BC2CA1">
        <w:rPr>
          <w:i/>
          <w:iCs/>
          <w:szCs w:val="22"/>
        </w:rPr>
        <w:t>beam domain processing for determination of Target CSI for AI/ML CSI SF compression Case 0.</w:t>
      </w:r>
    </w:p>
    <w:p w14:paraId="31BC87B3" w14:textId="77777777" w:rsidR="007E3629" w:rsidRDefault="007E3629" w:rsidP="007E3629">
      <w:pPr>
        <w:spacing w:after="0"/>
        <w:contextualSpacing/>
        <w:rPr>
          <w:szCs w:val="22"/>
        </w:rPr>
      </w:pPr>
    </w:p>
    <w:p w14:paraId="28AEB9D1" w14:textId="77777777" w:rsidR="007E3629" w:rsidRPr="00914D3D" w:rsidRDefault="007E3629" w:rsidP="007E3629">
      <w:pPr>
        <w:spacing w:after="0"/>
        <w:contextualSpacing/>
        <w:rPr>
          <w:i/>
          <w:iCs/>
          <w:szCs w:val="22"/>
        </w:rPr>
      </w:pPr>
      <w:r w:rsidRPr="00914D3D">
        <w:rPr>
          <w:b/>
          <w:bCs/>
          <w:i/>
          <w:iCs/>
          <w:szCs w:val="22"/>
        </w:rPr>
        <w:t xml:space="preserve">Observation </w:t>
      </w:r>
      <w:r>
        <w:rPr>
          <w:b/>
          <w:bCs/>
          <w:i/>
          <w:iCs/>
          <w:szCs w:val="22"/>
        </w:rPr>
        <w:t>2</w:t>
      </w:r>
      <w:r w:rsidRPr="00914D3D">
        <w:rPr>
          <w:i/>
          <w:iCs/>
          <w:szCs w:val="22"/>
        </w:rPr>
        <w:t xml:space="preserve">: </w:t>
      </w:r>
      <w:r w:rsidRPr="004D0176">
        <w:rPr>
          <w:i/>
          <w:iCs/>
          <w:szCs w:val="22"/>
        </w:rPr>
        <w:t>Fusion of SRS with CSI compression requires explicit linkage of SRS to CSI-RS and/or CSI feedback resources, including offsets and dynamic triggering rules, to ensure UL-DL reciprocity and enable ML-based overhead reduction.</w:t>
      </w:r>
    </w:p>
    <w:p w14:paraId="7C8A9155" w14:textId="77777777" w:rsidR="007E3629" w:rsidRDefault="007E3629" w:rsidP="007E3629">
      <w:pPr>
        <w:spacing w:after="0"/>
        <w:contextualSpacing/>
        <w:rPr>
          <w:i/>
          <w:iCs/>
          <w:szCs w:val="22"/>
        </w:rPr>
      </w:pPr>
      <w:r w:rsidRPr="00914D3D">
        <w:rPr>
          <w:b/>
          <w:bCs/>
          <w:i/>
          <w:iCs/>
          <w:szCs w:val="22"/>
        </w:rPr>
        <w:t xml:space="preserve">Proposal </w:t>
      </w:r>
      <w:r>
        <w:rPr>
          <w:b/>
          <w:bCs/>
          <w:i/>
          <w:iCs/>
          <w:szCs w:val="22"/>
        </w:rPr>
        <w:t>2</w:t>
      </w:r>
      <w:r w:rsidRPr="00914D3D">
        <w:rPr>
          <w:i/>
          <w:iCs/>
          <w:szCs w:val="22"/>
        </w:rPr>
        <w:t xml:space="preserve">: </w:t>
      </w:r>
      <w:r w:rsidRPr="004D0176">
        <w:rPr>
          <w:i/>
          <w:iCs/>
          <w:szCs w:val="22"/>
        </w:rPr>
        <w:t>S</w:t>
      </w:r>
      <w:r>
        <w:rPr>
          <w:i/>
          <w:iCs/>
          <w:szCs w:val="22"/>
        </w:rPr>
        <w:t>upport</w:t>
      </w:r>
      <w:r w:rsidRPr="004D0176">
        <w:rPr>
          <w:i/>
          <w:iCs/>
          <w:szCs w:val="22"/>
        </w:rPr>
        <w:t xml:space="preserve"> SRS configurations linked to CSI-RS or CSI feedback resources through explicit offsets, dynamic triggering</w:t>
      </w:r>
      <w:r>
        <w:rPr>
          <w:i/>
          <w:iCs/>
          <w:szCs w:val="22"/>
        </w:rPr>
        <w:t xml:space="preserve"> </w:t>
      </w:r>
      <w:r w:rsidRPr="004D0176">
        <w:rPr>
          <w:i/>
          <w:iCs/>
          <w:szCs w:val="22"/>
        </w:rPr>
        <w:t>rules.</w:t>
      </w:r>
      <w:r>
        <w:rPr>
          <w:i/>
          <w:iCs/>
          <w:szCs w:val="22"/>
        </w:rPr>
        <w:t xml:space="preserve"> </w:t>
      </w:r>
    </w:p>
    <w:p w14:paraId="349BC278" w14:textId="77777777" w:rsidR="007E3629" w:rsidRDefault="007E3629" w:rsidP="004E30EF">
      <w:pPr>
        <w:spacing w:after="0"/>
        <w:contextualSpacing/>
        <w:rPr>
          <w:lang w:val="en-US"/>
        </w:rPr>
      </w:pPr>
    </w:p>
    <w:p w14:paraId="13001785" w14:textId="77777777" w:rsidR="007E3629" w:rsidRPr="00FD38D7" w:rsidRDefault="007E3629" w:rsidP="007E3629">
      <w:pPr>
        <w:spacing w:after="0"/>
        <w:contextualSpacing/>
        <w:rPr>
          <w:i/>
          <w:iCs/>
        </w:rPr>
      </w:pPr>
      <w:r>
        <w:rPr>
          <w:b/>
          <w:bCs/>
          <w:i/>
          <w:iCs/>
        </w:rPr>
        <w:t>Observation</w:t>
      </w:r>
      <w:r w:rsidRPr="00FD38D7">
        <w:rPr>
          <w:b/>
          <w:bCs/>
          <w:i/>
          <w:iCs/>
        </w:rPr>
        <w:t xml:space="preserve"> </w:t>
      </w:r>
      <w:r>
        <w:rPr>
          <w:b/>
          <w:bCs/>
          <w:i/>
          <w:iCs/>
        </w:rPr>
        <w:t>3</w:t>
      </w:r>
      <w:r w:rsidRPr="00FD38D7">
        <w:rPr>
          <w:b/>
          <w:bCs/>
          <w:i/>
          <w:iCs/>
        </w:rPr>
        <w:t>:</w:t>
      </w:r>
      <w:r w:rsidRPr="00FD38D7">
        <w:rPr>
          <w:i/>
          <w:iCs/>
        </w:rPr>
        <w:t xml:space="preserve"> </w:t>
      </w:r>
      <w:r>
        <w:rPr>
          <w:i/>
          <w:iCs/>
        </w:rPr>
        <w:t xml:space="preserve">In </w:t>
      </w:r>
      <w:r w:rsidRPr="00FD38D7">
        <w:rPr>
          <w:i/>
          <w:iCs/>
        </w:rPr>
        <w:t>Option</w:t>
      </w:r>
      <w:r>
        <w:rPr>
          <w:i/>
          <w:iCs/>
        </w:rPr>
        <w:t>s</w:t>
      </w:r>
      <w:r w:rsidRPr="00FD38D7">
        <w:rPr>
          <w:i/>
          <w:iCs/>
        </w:rPr>
        <w:t xml:space="preserve"> 1a and 1c</w:t>
      </w:r>
      <w:r>
        <w:rPr>
          <w:i/>
          <w:iCs/>
        </w:rPr>
        <w:t xml:space="preserve">, </w:t>
      </w:r>
      <w:r w:rsidRPr="00D743BC">
        <w:rPr>
          <w:i/>
          <w:iCs/>
        </w:rPr>
        <w:t>the potential mismatch between the UE-side measured CSI and the NW-side reconstructed CSI</w:t>
      </w:r>
      <w:r>
        <w:rPr>
          <w:i/>
          <w:iCs/>
        </w:rPr>
        <w:t xml:space="preserve"> cannot be compensated</w:t>
      </w:r>
      <w:r w:rsidRPr="00FD38D7">
        <w:rPr>
          <w:i/>
          <w:iCs/>
        </w:rPr>
        <w:t>.</w:t>
      </w:r>
      <w:r>
        <w:rPr>
          <w:i/>
          <w:iCs/>
        </w:rPr>
        <w:t xml:space="preserve"> In Option 2a, </w:t>
      </w:r>
      <w:r w:rsidRPr="00E1561F">
        <w:rPr>
          <w:i/>
          <w:iCs/>
        </w:rPr>
        <w:t xml:space="preserve">proprietary issues may </w:t>
      </w:r>
      <w:proofErr w:type="gramStart"/>
      <w:r w:rsidRPr="00E1561F">
        <w:rPr>
          <w:i/>
          <w:iCs/>
        </w:rPr>
        <w:t>arise</w:t>
      </w:r>
      <w:proofErr w:type="gramEnd"/>
      <w:r w:rsidRPr="00E1561F">
        <w:rPr>
          <w:i/>
          <w:iCs/>
        </w:rPr>
        <w:t xml:space="preserve"> and the approach can significantly increase UE complexity.</w:t>
      </w:r>
    </w:p>
    <w:p w14:paraId="1BC06CBA" w14:textId="7597FB38" w:rsidR="007E3629" w:rsidRDefault="007E3629" w:rsidP="007E3629">
      <w:pPr>
        <w:spacing w:after="0"/>
        <w:contextualSpacing/>
        <w:rPr>
          <w:lang w:val="en-US"/>
        </w:rPr>
      </w:pPr>
      <w:r w:rsidRPr="00D16038">
        <w:rPr>
          <w:b/>
          <w:bCs/>
          <w:i/>
          <w:iCs/>
        </w:rPr>
        <w:t xml:space="preserve">Proposal </w:t>
      </w:r>
      <w:r>
        <w:rPr>
          <w:b/>
          <w:bCs/>
          <w:i/>
          <w:iCs/>
        </w:rPr>
        <w:t>3</w:t>
      </w:r>
      <w:r w:rsidRPr="00D16038">
        <w:rPr>
          <w:b/>
          <w:bCs/>
          <w:i/>
          <w:iCs/>
        </w:rPr>
        <w:t>:</w:t>
      </w:r>
      <w:r w:rsidRPr="00D16038">
        <w:rPr>
          <w:i/>
          <w:iCs/>
        </w:rPr>
        <w:t xml:space="preserve"> </w:t>
      </w:r>
      <w:r>
        <w:rPr>
          <w:i/>
          <w:iCs/>
        </w:rPr>
        <w:t>Support at least one of Option 1-b or Option 2-b for CQI determination</w:t>
      </w:r>
      <w:r w:rsidRPr="00ED7F8A">
        <w:rPr>
          <w:rFonts w:eastAsia="Calibri"/>
          <w:i/>
          <w:iCs/>
          <w:szCs w:val="22"/>
          <w:lang w:val="en-US" w:eastAsia="en-US"/>
        </w:rPr>
        <w:t>.</w:t>
      </w:r>
    </w:p>
    <w:p w14:paraId="45224A62" w14:textId="77777777" w:rsidR="007E3629" w:rsidRDefault="007E3629" w:rsidP="007E3629">
      <w:pPr>
        <w:spacing w:after="0"/>
        <w:contextualSpacing/>
        <w:rPr>
          <w:b/>
          <w:bCs/>
          <w:i/>
          <w:iCs/>
          <w:lang w:val="en-US"/>
        </w:rPr>
      </w:pPr>
    </w:p>
    <w:p w14:paraId="21CEEEA8" w14:textId="77777777" w:rsidR="007E3629" w:rsidRPr="00FD38D7" w:rsidRDefault="007E3629" w:rsidP="007E3629">
      <w:pPr>
        <w:spacing w:after="0"/>
        <w:contextualSpacing/>
        <w:rPr>
          <w:i/>
          <w:iCs/>
          <w:szCs w:val="22"/>
        </w:rPr>
      </w:pPr>
      <w:r>
        <w:rPr>
          <w:b/>
          <w:bCs/>
          <w:i/>
          <w:iCs/>
          <w:szCs w:val="22"/>
        </w:rPr>
        <w:t>Observation</w:t>
      </w:r>
      <w:r w:rsidRPr="00FD38D7">
        <w:rPr>
          <w:b/>
          <w:bCs/>
          <w:i/>
          <w:iCs/>
          <w:szCs w:val="22"/>
        </w:rPr>
        <w:t xml:space="preserve"> </w:t>
      </w:r>
      <w:r>
        <w:rPr>
          <w:b/>
          <w:bCs/>
          <w:i/>
          <w:iCs/>
          <w:szCs w:val="22"/>
        </w:rPr>
        <w:t>4</w:t>
      </w:r>
      <w:r w:rsidRPr="00FD38D7">
        <w:rPr>
          <w:b/>
          <w:bCs/>
          <w:i/>
          <w:iCs/>
          <w:szCs w:val="22"/>
        </w:rPr>
        <w:t xml:space="preserve">: </w:t>
      </w:r>
      <w:r w:rsidRPr="00453217">
        <w:rPr>
          <w:i/>
          <w:iCs/>
          <w:szCs w:val="22"/>
        </w:rPr>
        <w:t>The inference complexity of the VQ operation depends on the VQ codebook size and the segment size, which may lead to higher complexity for higher codebook sizes.</w:t>
      </w:r>
      <w:r w:rsidRPr="00FD38D7">
        <w:rPr>
          <w:i/>
          <w:iCs/>
          <w:szCs w:val="22"/>
        </w:rPr>
        <w:t xml:space="preserve"> </w:t>
      </w:r>
      <w:r>
        <w:rPr>
          <w:i/>
          <w:iCs/>
          <w:szCs w:val="22"/>
        </w:rPr>
        <w:t>SQ</w:t>
      </w:r>
      <w:r w:rsidRPr="00E46CE4">
        <w:rPr>
          <w:i/>
          <w:iCs/>
          <w:szCs w:val="22"/>
        </w:rPr>
        <w:t xml:space="preserve"> alone shows limited efficiency, as it suffers from poor reconstruction with low bit budgets and requires excessive overhead to achieve higher accuracy.</w:t>
      </w:r>
      <w:r w:rsidRPr="00FD38D7">
        <w:rPr>
          <w:i/>
          <w:iCs/>
          <w:szCs w:val="22"/>
        </w:rPr>
        <w:t xml:space="preserve"> </w:t>
      </w:r>
    </w:p>
    <w:p w14:paraId="7E36FE05" w14:textId="77777777" w:rsidR="007E3629" w:rsidRPr="00CE5799" w:rsidRDefault="007E3629" w:rsidP="007E3629">
      <w:pPr>
        <w:spacing w:after="0"/>
        <w:contextualSpacing/>
        <w:rPr>
          <w:i/>
          <w:iCs/>
          <w:szCs w:val="22"/>
        </w:rPr>
      </w:pPr>
      <w:r w:rsidRPr="00CE5799">
        <w:rPr>
          <w:b/>
          <w:bCs/>
          <w:i/>
          <w:iCs/>
          <w:szCs w:val="22"/>
        </w:rPr>
        <w:t xml:space="preserve">Proposal </w:t>
      </w:r>
      <w:r>
        <w:rPr>
          <w:b/>
          <w:bCs/>
          <w:i/>
          <w:iCs/>
          <w:szCs w:val="22"/>
        </w:rPr>
        <w:t>4</w:t>
      </w:r>
      <w:r w:rsidRPr="00CE5799">
        <w:rPr>
          <w:b/>
          <w:bCs/>
          <w:i/>
          <w:iCs/>
          <w:szCs w:val="22"/>
        </w:rPr>
        <w:t xml:space="preserve">: </w:t>
      </w:r>
      <w:r w:rsidRPr="00CE5799">
        <w:rPr>
          <w:i/>
          <w:iCs/>
          <w:szCs w:val="22"/>
        </w:rPr>
        <w:t xml:space="preserve">For both Direction A and Direction C, </w:t>
      </w:r>
      <w:r>
        <w:rPr>
          <w:i/>
          <w:iCs/>
          <w:szCs w:val="22"/>
        </w:rPr>
        <w:t>support</w:t>
      </w:r>
      <w:r w:rsidRPr="00CE5799">
        <w:rPr>
          <w:i/>
          <w:iCs/>
          <w:szCs w:val="22"/>
        </w:rPr>
        <w:t xml:space="preserve"> hybrid VQ + SQ quantization to reduce the VQ overhead and complexity</w:t>
      </w:r>
      <w:r>
        <w:rPr>
          <w:i/>
          <w:iCs/>
          <w:szCs w:val="22"/>
        </w:rPr>
        <w:t xml:space="preserve">, </w:t>
      </w:r>
      <w:r w:rsidRPr="006952B5">
        <w:rPr>
          <w:i/>
          <w:iCs/>
          <w:szCs w:val="22"/>
        </w:rPr>
        <w:t xml:space="preserve">while also avoiding the inefficiency of </w:t>
      </w:r>
      <w:r>
        <w:rPr>
          <w:i/>
          <w:iCs/>
          <w:szCs w:val="22"/>
        </w:rPr>
        <w:t xml:space="preserve">standalone </w:t>
      </w:r>
      <w:r w:rsidRPr="006952B5">
        <w:rPr>
          <w:i/>
          <w:iCs/>
          <w:szCs w:val="22"/>
        </w:rPr>
        <w:t>SQ schemes that require high overhead for acceptable accuracy.</w:t>
      </w:r>
      <w:r w:rsidRPr="00CE5799">
        <w:rPr>
          <w:i/>
          <w:iCs/>
          <w:szCs w:val="22"/>
        </w:rPr>
        <w:t xml:space="preserve"> </w:t>
      </w:r>
    </w:p>
    <w:p w14:paraId="6354C516" w14:textId="77777777" w:rsidR="007E3629" w:rsidRDefault="007E3629" w:rsidP="007E3629">
      <w:pPr>
        <w:spacing w:after="0"/>
        <w:contextualSpacing/>
        <w:rPr>
          <w:b/>
          <w:bCs/>
          <w:i/>
          <w:iCs/>
          <w:lang w:val="en-US"/>
        </w:rPr>
      </w:pPr>
    </w:p>
    <w:p w14:paraId="6BD84899" w14:textId="78FE0C14" w:rsidR="007E3629" w:rsidRPr="00FD38D7" w:rsidRDefault="007E3629" w:rsidP="007E3629">
      <w:pPr>
        <w:spacing w:after="0"/>
        <w:contextualSpacing/>
        <w:rPr>
          <w:b/>
          <w:bCs/>
          <w:i/>
          <w:iCs/>
        </w:rPr>
      </w:pPr>
      <w:r>
        <w:rPr>
          <w:b/>
          <w:bCs/>
          <w:i/>
          <w:iCs/>
          <w:lang w:val="en-US"/>
        </w:rPr>
        <w:t>Observation</w:t>
      </w:r>
      <w:r w:rsidRPr="00FD38D7">
        <w:rPr>
          <w:b/>
          <w:bCs/>
          <w:i/>
          <w:iCs/>
          <w:lang w:val="en-US"/>
        </w:rPr>
        <w:t xml:space="preserve"> </w:t>
      </w:r>
      <w:r>
        <w:rPr>
          <w:b/>
          <w:bCs/>
          <w:i/>
          <w:iCs/>
          <w:lang w:val="en-US"/>
        </w:rPr>
        <w:t>5</w:t>
      </w:r>
      <w:r w:rsidRPr="00FD38D7">
        <w:rPr>
          <w:b/>
          <w:i/>
          <w:iCs/>
          <w:lang w:val="en-US"/>
        </w:rPr>
        <w:t>:</w:t>
      </w:r>
      <w:r w:rsidRPr="00FD38D7">
        <w:rPr>
          <w:b/>
          <w:bCs/>
          <w:i/>
          <w:iCs/>
          <w:lang w:val="en-US"/>
        </w:rPr>
        <w:t xml:space="preserve"> </w:t>
      </w:r>
      <w:r>
        <w:rPr>
          <w:i/>
          <w:iCs/>
          <w:lang w:val="en-US"/>
        </w:rPr>
        <w:t>S</w:t>
      </w:r>
      <w:r w:rsidRPr="00290945">
        <w:rPr>
          <w:i/>
          <w:iCs/>
          <w:lang w:val="en-US"/>
        </w:rPr>
        <w:t>ome processing steps may be common between non-AI/ML and AI/ML-based CSI, for example the pre-processing or post-processing steps</w:t>
      </w:r>
      <w:r>
        <w:rPr>
          <w:i/>
          <w:iCs/>
          <w:lang w:val="en-US"/>
        </w:rPr>
        <w:t>.</w:t>
      </w:r>
    </w:p>
    <w:p w14:paraId="5CE0430A" w14:textId="77777777" w:rsidR="007E3629" w:rsidRPr="004D7A4F" w:rsidRDefault="007E3629" w:rsidP="007E3629">
      <w:pPr>
        <w:spacing w:after="0"/>
        <w:contextualSpacing/>
        <w:rPr>
          <w:b/>
          <w:bCs/>
          <w:i/>
          <w:iCs/>
        </w:rPr>
      </w:pPr>
      <w:r w:rsidRPr="00CE5799">
        <w:rPr>
          <w:b/>
          <w:bCs/>
          <w:i/>
          <w:iCs/>
          <w:lang w:val="en-US"/>
        </w:rPr>
        <w:t xml:space="preserve">Proposal </w:t>
      </w:r>
      <w:r>
        <w:rPr>
          <w:b/>
          <w:bCs/>
          <w:i/>
          <w:iCs/>
          <w:lang w:val="en-US"/>
        </w:rPr>
        <w:t>5</w:t>
      </w:r>
      <w:r w:rsidRPr="00CE5799">
        <w:rPr>
          <w:b/>
          <w:i/>
          <w:iCs/>
          <w:lang w:val="en-US"/>
        </w:rPr>
        <w:t>:</w:t>
      </w:r>
      <w:r w:rsidRPr="00CE5799">
        <w:rPr>
          <w:b/>
          <w:bCs/>
          <w:i/>
          <w:iCs/>
          <w:lang w:val="en-US"/>
        </w:rPr>
        <w:t xml:space="preserve"> </w:t>
      </w:r>
      <w:r w:rsidRPr="00CE5799">
        <w:rPr>
          <w:i/>
          <w:iCs/>
          <w:lang w:val="en-US"/>
        </w:rPr>
        <w:t>Support CPU pool s</w:t>
      </w:r>
      <w:r w:rsidRPr="00CE5799">
        <w:rPr>
          <w:i/>
          <w:iCs/>
        </w:rPr>
        <w:t>haring between legacy CSI reporting and AI/ML-based CSI.</w:t>
      </w:r>
    </w:p>
    <w:p w14:paraId="2278C8FA" w14:textId="77777777" w:rsidR="007E3629" w:rsidRPr="000625E5" w:rsidRDefault="007E3629" w:rsidP="007E3629">
      <w:pPr>
        <w:spacing w:after="0"/>
        <w:contextualSpacing/>
        <w:rPr>
          <w:b/>
          <w:bCs/>
          <w:lang w:val="en-US"/>
        </w:rPr>
      </w:pPr>
    </w:p>
    <w:p w14:paraId="229CA845" w14:textId="77777777" w:rsidR="007E3629" w:rsidRDefault="007E3629" w:rsidP="007E3629">
      <w:pPr>
        <w:spacing w:after="0"/>
        <w:contextualSpacing/>
        <w:rPr>
          <w:i/>
          <w:iCs/>
        </w:rPr>
      </w:pPr>
      <w:r>
        <w:rPr>
          <w:b/>
          <w:bCs/>
          <w:i/>
          <w:iCs/>
        </w:rPr>
        <w:t>Observation</w:t>
      </w:r>
      <w:r w:rsidRPr="00FD38D7">
        <w:rPr>
          <w:b/>
          <w:bCs/>
          <w:i/>
          <w:iCs/>
        </w:rPr>
        <w:t xml:space="preserve"> </w:t>
      </w:r>
      <w:r>
        <w:rPr>
          <w:b/>
          <w:bCs/>
          <w:i/>
          <w:iCs/>
        </w:rPr>
        <w:t>6</w:t>
      </w:r>
      <w:r w:rsidRPr="00FD38D7">
        <w:rPr>
          <w:b/>
          <w:bCs/>
          <w:i/>
          <w:iCs/>
        </w:rPr>
        <w:t xml:space="preserve">: </w:t>
      </w:r>
      <w:r w:rsidRPr="00CE5799">
        <w:rPr>
          <w:i/>
          <w:iCs/>
        </w:rPr>
        <w:t xml:space="preserve">It is not likely that all </w:t>
      </w:r>
      <w:r w:rsidRPr="00290945">
        <w:rPr>
          <w:i/>
          <w:iCs/>
        </w:rPr>
        <w:t>processing resources for various AI/ML functionalities to be employed simultaneously.</w:t>
      </w:r>
    </w:p>
    <w:p w14:paraId="0E8DA76F" w14:textId="77777777" w:rsidR="007E3629" w:rsidRPr="004D7A4F" w:rsidRDefault="007E3629" w:rsidP="007E3629">
      <w:pPr>
        <w:spacing w:after="0"/>
        <w:contextualSpacing/>
        <w:rPr>
          <w:b/>
          <w:bCs/>
          <w:i/>
          <w:iCs/>
        </w:rPr>
      </w:pPr>
      <w:r w:rsidRPr="00CE5799">
        <w:rPr>
          <w:b/>
          <w:bCs/>
          <w:i/>
          <w:iCs/>
        </w:rPr>
        <w:t xml:space="preserve">Proposal </w:t>
      </w:r>
      <w:r>
        <w:rPr>
          <w:b/>
          <w:bCs/>
          <w:i/>
          <w:iCs/>
        </w:rPr>
        <w:t>6</w:t>
      </w:r>
      <w:r w:rsidRPr="00CE5799">
        <w:rPr>
          <w:b/>
          <w:bCs/>
          <w:i/>
          <w:iCs/>
        </w:rPr>
        <w:t xml:space="preserve">: </w:t>
      </w:r>
      <w:r w:rsidRPr="00CE5799">
        <w:rPr>
          <w:i/>
          <w:iCs/>
        </w:rPr>
        <w:t>Support PU pool sharing by different AI/ML functionalities (e.g., AI/ML based CSI reporting, AI/ML based BM, AI/ML based POS).</w:t>
      </w:r>
    </w:p>
    <w:p w14:paraId="6B5D06A4" w14:textId="77777777" w:rsidR="007E3629" w:rsidRDefault="007E3629" w:rsidP="007E3629">
      <w:pPr>
        <w:spacing w:after="0"/>
        <w:contextualSpacing/>
        <w:rPr>
          <w:b/>
          <w:bCs/>
        </w:rPr>
      </w:pPr>
    </w:p>
    <w:p w14:paraId="5DD5D77E" w14:textId="77777777" w:rsidR="007E3629" w:rsidRPr="00FD38D7" w:rsidRDefault="007E3629" w:rsidP="007E3629">
      <w:pPr>
        <w:spacing w:after="0"/>
        <w:contextualSpacing/>
        <w:rPr>
          <w:b/>
          <w:bCs/>
          <w:i/>
          <w:iCs/>
        </w:rPr>
      </w:pPr>
      <w:r>
        <w:rPr>
          <w:b/>
          <w:bCs/>
          <w:i/>
          <w:iCs/>
        </w:rPr>
        <w:t>Observation</w:t>
      </w:r>
      <w:r w:rsidRPr="00FD38D7">
        <w:rPr>
          <w:b/>
          <w:bCs/>
          <w:i/>
          <w:iCs/>
        </w:rPr>
        <w:t xml:space="preserve"> </w:t>
      </w:r>
      <w:r>
        <w:rPr>
          <w:b/>
          <w:bCs/>
          <w:i/>
          <w:iCs/>
        </w:rPr>
        <w:t>7</w:t>
      </w:r>
      <w:r w:rsidRPr="00FD38D7">
        <w:rPr>
          <w:b/>
          <w:bCs/>
          <w:i/>
          <w:iCs/>
        </w:rPr>
        <w:t xml:space="preserve">: </w:t>
      </w:r>
      <w:r w:rsidRPr="0010538C">
        <w:rPr>
          <w:i/>
          <w:iCs/>
        </w:rPr>
        <w:t>To support a reliable operation, a mechanism to define and manage the resource occupancy for triggered AI/ML functionalities</w:t>
      </w:r>
      <w:r>
        <w:rPr>
          <w:i/>
          <w:iCs/>
        </w:rPr>
        <w:t xml:space="preserve"> is required</w:t>
      </w:r>
      <w:r w:rsidRPr="0010538C">
        <w:rPr>
          <w:i/>
          <w:iCs/>
        </w:rPr>
        <w:t>.</w:t>
      </w:r>
    </w:p>
    <w:p w14:paraId="24D3EB41" w14:textId="77777777" w:rsidR="007E3629" w:rsidRPr="00CE5799" w:rsidRDefault="007E3629" w:rsidP="007E3629">
      <w:pPr>
        <w:spacing w:after="0"/>
        <w:contextualSpacing/>
        <w:rPr>
          <w:b/>
          <w:bCs/>
          <w:i/>
          <w:iCs/>
        </w:rPr>
      </w:pPr>
      <w:r w:rsidRPr="00CE5799">
        <w:rPr>
          <w:b/>
          <w:bCs/>
          <w:i/>
          <w:iCs/>
        </w:rPr>
        <w:t xml:space="preserve">Proposal </w:t>
      </w:r>
      <w:r>
        <w:rPr>
          <w:b/>
          <w:bCs/>
          <w:i/>
          <w:iCs/>
        </w:rPr>
        <w:t>7</w:t>
      </w:r>
      <w:r w:rsidRPr="00CE5799">
        <w:rPr>
          <w:b/>
          <w:bCs/>
          <w:i/>
          <w:iCs/>
        </w:rPr>
        <w:t xml:space="preserve">: </w:t>
      </w:r>
      <w:r w:rsidRPr="00CE5799">
        <w:rPr>
          <w:i/>
          <w:iCs/>
        </w:rPr>
        <w:t>Support AI/ML Processing Units (PU) occupancy definition per AI/ML functionality (e.g., AI/ML based CSI reporting, AI/ML based BM, AI/ML based POS).</w:t>
      </w:r>
    </w:p>
    <w:p w14:paraId="70F4F28E" w14:textId="77777777" w:rsidR="007E3629" w:rsidRDefault="007E3629" w:rsidP="007E3629">
      <w:pPr>
        <w:spacing w:after="0"/>
        <w:contextualSpacing/>
      </w:pPr>
    </w:p>
    <w:p w14:paraId="51A22110" w14:textId="77777777" w:rsidR="007E3629" w:rsidRPr="00FD38D7" w:rsidRDefault="007E3629" w:rsidP="007E3629">
      <w:pPr>
        <w:spacing w:after="0"/>
        <w:contextualSpacing/>
        <w:rPr>
          <w:i/>
          <w:iCs/>
        </w:rPr>
      </w:pPr>
      <w:r>
        <w:rPr>
          <w:b/>
          <w:bCs/>
          <w:i/>
          <w:iCs/>
        </w:rPr>
        <w:t>Observation</w:t>
      </w:r>
      <w:r w:rsidRPr="00FD38D7">
        <w:rPr>
          <w:b/>
          <w:bCs/>
          <w:i/>
          <w:iCs/>
        </w:rPr>
        <w:t xml:space="preserve"> </w:t>
      </w:r>
      <w:r>
        <w:rPr>
          <w:b/>
          <w:bCs/>
          <w:i/>
          <w:iCs/>
        </w:rPr>
        <w:t>8</w:t>
      </w:r>
      <w:r w:rsidRPr="00FD38D7">
        <w:rPr>
          <w:b/>
          <w:i/>
          <w:iCs/>
        </w:rPr>
        <w:t>:</w:t>
      </w:r>
      <w:r w:rsidRPr="00FD38D7">
        <w:rPr>
          <w:b/>
          <w:bCs/>
          <w:i/>
          <w:iCs/>
        </w:rPr>
        <w:t xml:space="preserve"> </w:t>
      </w:r>
      <w:r>
        <w:rPr>
          <w:i/>
          <w:iCs/>
        </w:rPr>
        <w:t>F</w:t>
      </w:r>
      <w:r w:rsidRPr="00A64851">
        <w:rPr>
          <w:i/>
          <w:iCs/>
        </w:rPr>
        <w:t>or inference, the timeline needs to account for the model readiness status</w:t>
      </w:r>
      <w:r>
        <w:rPr>
          <w:i/>
          <w:iCs/>
        </w:rPr>
        <w:t xml:space="preserve"> that includes steps, such as model load time and activation</w:t>
      </w:r>
      <w:r w:rsidRPr="00FD38D7">
        <w:rPr>
          <w:i/>
          <w:iCs/>
        </w:rPr>
        <w:t xml:space="preserve">. </w:t>
      </w:r>
    </w:p>
    <w:p w14:paraId="1FD78021" w14:textId="77777777" w:rsidR="007E3629" w:rsidRPr="00CE5799" w:rsidRDefault="007E3629" w:rsidP="007E3629">
      <w:pPr>
        <w:spacing w:after="0"/>
        <w:contextualSpacing/>
        <w:rPr>
          <w:i/>
          <w:iCs/>
        </w:rPr>
      </w:pPr>
      <w:r w:rsidRPr="00CE5799">
        <w:rPr>
          <w:b/>
          <w:bCs/>
          <w:i/>
          <w:iCs/>
        </w:rPr>
        <w:t xml:space="preserve">Proposal </w:t>
      </w:r>
      <w:r>
        <w:rPr>
          <w:b/>
          <w:bCs/>
          <w:i/>
          <w:iCs/>
        </w:rPr>
        <w:t>8</w:t>
      </w:r>
      <w:r w:rsidRPr="00CE5799">
        <w:rPr>
          <w:b/>
          <w:i/>
          <w:iCs/>
        </w:rPr>
        <w:t>:</w:t>
      </w:r>
      <w:r w:rsidRPr="00CE5799">
        <w:rPr>
          <w:b/>
          <w:bCs/>
          <w:i/>
          <w:iCs/>
        </w:rPr>
        <w:t xml:space="preserve"> </w:t>
      </w:r>
      <w:r w:rsidRPr="00ED7F8A">
        <w:rPr>
          <w:i/>
          <w:iCs/>
        </w:rPr>
        <w:t xml:space="preserve">Support </w:t>
      </w:r>
      <w:r>
        <w:rPr>
          <w:i/>
          <w:iCs/>
        </w:rPr>
        <w:t xml:space="preserve">accounting of </w:t>
      </w:r>
      <w:r w:rsidRPr="00CE5799">
        <w:rPr>
          <w:i/>
          <w:iCs/>
        </w:rPr>
        <w:t>the AI/ML model readiness status</w:t>
      </w:r>
      <w:r w:rsidRPr="007E3629">
        <w:rPr>
          <w:i/>
          <w:iCs/>
        </w:rPr>
        <w:t xml:space="preserve"> </w:t>
      </w:r>
      <w:r>
        <w:rPr>
          <w:i/>
          <w:iCs/>
        </w:rPr>
        <w:t>of</w:t>
      </w:r>
      <w:r w:rsidRPr="00CE5799">
        <w:rPr>
          <w:i/>
          <w:iCs/>
        </w:rPr>
        <w:t xml:space="preserve"> active models</w:t>
      </w:r>
      <w:r>
        <w:rPr>
          <w:i/>
          <w:iCs/>
        </w:rPr>
        <w:t xml:space="preserve"> for determination of</w:t>
      </w:r>
      <w:r w:rsidRPr="00CE5799">
        <w:rPr>
          <w:i/>
          <w:iCs/>
        </w:rPr>
        <w:t xml:space="preserve">, the inference timeline. </w:t>
      </w:r>
    </w:p>
    <w:p w14:paraId="354A3F22" w14:textId="77777777" w:rsidR="007E3629" w:rsidRDefault="007E3629" w:rsidP="004E30EF">
      <w:pPr>
        <w:spacing w:after="0"/>
        <w:contextualSpacing/>
        <w:rPr>
          <w:lang w:val="en-US"/>
        </w:rPr>
      </w:pPr>
    </w:p>
    <w:p w14:paraId="71A8147F" w14:textId="77777777" w:rsidR="00773F15" w:rsidRPr="001D0064" w:rsidRDefault="00773F15" w:rsidP="004E30EF">
      <w:pPr>
        <w:pStyle w:val="Heading1"/>
        <w:spacing w:before="0" w:after="0"/>
        <w:contextualSpacing/>
        <w:rPr>
          <w:sz w:val="32"/>
          <w:lang w:val="en-US"/>
        </w:rPr>
      </w:pPr>
      <w:bookmarkStart w:id="5" w:name="_Toc178176170"/>
      <w:bookmarkStart w:id="6" w:name="_Hlk110514697"/>
      <w:r w:rsidRPr="001D0064">
        <w:rPr>
          <w:sz w:val="32"/>
          <w:lang w:val="en-US"/>
        </w:rPr>
        <w:t>References</w:t>
      </w:r>
      <w:bookmarkEnd w:id="5"/>
    </w:p>
    <w:p w14:paraId="58274DB0" w14:textId="370C17D6" w:rsidR="00773F15" w:rsidRDefault="00773F15" w:rsidP="004E30EF">
      <w:pPr>
        <w:pStyle w:val="Reference"/>
        <w:spacing w:after="0"/>
        <w:contextualSpacing/>
        <w:rPr>
          <w:sz w:val="20"/>
          <w:lang w:val="en-US"/>
        </w:rPr>
      </w:pPr>
      <w:bookmarkStart w:id="7" w:name="_Ref370891592"/>
      <w:bookmarkStart w:id="8" w:name="_Ref399440155"/>
      <w:bookmarkStart w:id="9" w:name="_Ref401222022"/>
      <w:bookmarkStart w:id="10" w:name="_Ref403048963"/>
      <w:bookmarkStart w:id="11" w:name="_Ref416167577"/>
      <w:r w:rsidRPr="00643480">
        <w:rPr>
          <w:sz w:val="20"/>
          <w:lang w:val="en-US"/>
        </w:rPr>
        <w:t>RP-</w:t>
      </w:r>
      <w:r>
        <w:rPr>
          <w:sz w:val="20"/>
          <w:lang w:val="en-US"/>
        </w:rPr>
        <w:t>2</w:t>
      </w:r>
      <w:r w:rsidR="000717B9">
        <w:rPr>
          <w:sz w:val="20"/>
          <w:lang w:val="en-US"/>
        </w:rPr>
        <w:t>51870</w:t>
      </w:r>
      <w:r w:rsidRPr="00643480">
        <w:rPr>
          <w:sz w:val="20"/>
          <w:lang w:val="en-US"/>
        </w:rPr>
        <w:t>, “</w:t>
      </w:r>
      <w:bookmarkEnd w:id="7"/>
      <w:bookmarkEnd w:id="8"/>
      <w:bookmarkEnd w:id="9"/>
      <w:bookmarkEnd w:id="10"/>
      <w:r w:rsidR="00615D99">
        <w:rPr>
          <w:sz w:val="20"/>
          <w:lang w:val="en-US"/>
        </w:rPr>
        <w:t>New WID</w:t>
      </w:r>
      <w:r w:rsidRPr="00F159AB">
        <w:rPr>
          <w:sz w:val="20"/>
          <w:lang w:val="en-US"/>
        </w:rPr>
        <w:t xml:space="preserve"> on Artificial Intelligence (AI)/Machine Learning (ML) for NR Air Interface</w:t>
      </w:r>
      <w:r>
        <w:rPr>
          <w:sz w:val="20"/>
          <w:lang w:val="en-US"/>
        </w:rPr>
        <w:t>”</w:t>
      </w:r>
      <w:r w:rsidRPr="00643480">
        <w:rPr>
          <w:sz w:val="20"/>
          <w:lang w:val="en-US"/>
        </w:rPr>
        <w:t xml:space="preserve">, </w:t>
      </w:r>
      <w:r>
        <w:rPr>
          <w:sz w:val="20"/>
          <w:lang w:val="en-US"/>
        </w:rPr>
        <w:t>Work</w:t>
      </w:r>
      <w:r w:rsidRPr="00643480">
        <w:rPr>
          <w:sz w:val="20"/>
          <w:lang w:val="en-US"/>
        </w:rPr>
        <w:t xml:space="preserve"> Item Description.</w:t>
      </w:r>
      <w:bookmarkEnd w:id="11"/>
    </w:p>
    <w:p w14:paraId="60A4051B" w14:textId="6D521F6D" w:rsidR="0023397A" w:rsidRDefault="0023397A" w:rsidP="004E30EF">
      <w:pPr>
        <w:pStyle w:val="Reference"/>
        <w:spacing w:after="0"/>
        <w:contextualSpacing/>
        <w:rPr>
          <w:sz w:val="20"/>
          <w:lang w:val="en-US"/>
        </w:rPr>
      </w:pPr>
      <w:bookmarkStart w:id="12" w:name="_Ref158642161"/>
      <w:bookmarkStart w:id="13" w:name="_Ref142662401"/>
      <w:r>
        <w:rPr>
          <w:sz w:val="20"/>
          <w:lang w:val="en-US"/>
        </w:rPr>
        <w:t xml:space="preserve">3GPP TR38.843 V18.0.0 (2023-12) </w:t>
      </w:r>
      <w:r w:rsidRPr="0023397A">
        <w:rPr>
          <w:sz w:val="20"/>
          <w:lang w:val="en-US"/>
        </w:rPr>
        <w:t xml:space="preserve">Study on Artificial Intelligence (AI)/Machine Learning (ML) for NR air interface </w:t>
      </w:r>
      <w:r>
        <w:rPr>
          <w:sz w:val="20"/>
          <w:lang w:val="en-US"/>
        </w:rPr>
        <w:t>(Release 18)</w:t>
      </w:r>
      <w:bookmarkEnd w:id="12"/>
    </w:p>
    <w:p w14:paraId="0497F392" w14:textId="43CFB1B5" w:rsidR="00A56A01" w:rsidRDefault="00A56A01" w:rsidP="004E30EF">
      <w:pPr>
        <w:pStyle w:val="Reference"/>
        <w:spacing w:after="0"/>
        <w:contextualSpacing/>
        <w:rPr>
          <w:sz w:val="20"/>
          <w:lang w:val="en-US"/>
        </w:rPr>
      </w:pPr>
      <w:bookmarkStart w:id="14" w:name="_Ref197549965"/>
      <w:r>
        <w:rPr>
          <w:sz w:val="20"/>
          <w:lang w:val="en-US"/>
        </w:rPr>
        <w:t xml:space="preserve">Chairman’s note, </w:t>
      </w:r>
      <w:r w:rsidRPr="00A56A01">
        <w:rPr>
          <w:sz w:val="20"/>
          <w:lang w:val="en-US"/>
        </w:rPr>
        <w:t>3GPP TSG</w:t>
      </w:r>
      <w:r>
        <w:rPr>
          <w:sz w:val="20"/>
          <w:lang w:val="en-US"/>
        </w:rPr>
        <w:t xml:space="preserve"> RAN1 Meeting #120b, Wuhan, China, April 2025 </w:t>
      </w:r>
    </w:p>
    <w:p w14:paraId="34EEB779" w14:textId="250479CA" w:rsidR="007813AA" w:rsidRDefault="007813AA" w:rsidP="004E30EF">
      <w:pPr>
        <w:pStyle w:val="Reference"/>
        <w:spacing w:after="0"/>
        <w:contextualSpacing/>
        <w:rPr>
          <w:sz w:val="20"/>
          <w:lang w:val="en-US"/>
        </w:rPr>
      </w:pPr>
      <w:bookmarkStart w:id="15" w:name="_Ref205545678"/>
      <w:bookmarkEnd w:id="14"/>
      <w:r w:rsidRPr="007813AA">
        <w:rPr>
          <w:sz w:val="20"/>
          <w:lang w:val="en-US"/>
        </w:rPr>
        <w:t>R1-2307251</w:t>
      </w:r>
      <w:r w:rsidR="008849A6">
        <w:rPr>
          <w:sz w:val="20"/>
          <w:lang w:val="en-US"/>
        </w:rPr>
        <w:t>, “</w:t>
      </w:r>
      <w:r w:rsidR="008849A6" w:rsidRPr="008849A6">
        <w:rPr>
          <w:sz w:val="20"/>
          <w:lang w:val="en-US"/>
        </w:rPr>
        <w:t>Evaluation on AI/ML for CSI feedback enhancement</w:t>
      </w:r>
      <w:r w:rsidR="008849A6">
        <w:rPr>
          <w:sz w:val="20"/>
          <w:lang w:val="en-US"/>
        </w:rPr>
        <w:t>”, InterDigital</w:t>
      </w:r>
      <w:bookmarkEnd w:id="15"/>
    </w:p>
    <w:p w14:paraId="15225904" w14:textId="75D92CD4" w:rsidR="006D6D30" w:rsidRDefault="00A56A01" w:rsidP="004E30EF">
      <w:pPr>
        <w:pStyle w:val="Reference"/>
        <w:spacing w:after="0"/>
        <w:contextualSpacing/>
        <w:rPr>
          <w:sz w:val="20"/>
          <w:lang w:val="en-US"/>
        </w:rPr>
      </w:pPr>
      <w:bookmarkStart w:id="16" w:name="_Ref205131801"/>
      <w:r>
        <w:rPr>
          <w:sz w:val="20"/>
          <w:lang w:val="en-US"/>
        </w:rPr>
        <w:t xml:space="preserve">Chairman’s note, </w:t>
      </w:r>
      <w:r w:rsidRPr="00A56A01">
        <w:rPr>
          <w:sz w:val="20"/>
          <w:lang w:val="en-US"/>
        </w:rPr>
        <w:t>3GPP TSG</w:t>
      </w:r>
      <w:r>
        <w:rPr>
          <w:sz w:val="20"/>
          <w:lang w:val="en-US"/>
        </w:rPr>
        <w:t xml:space="preserve"> </w:t>
      </w:r>
      <w:r w:rsidR="006D6D30">
        <w:rPr>
          <w:sz w:val="20"/>
          <w:lang w:val="en-US"/>
        </w:rPr>
        <w:t xml:space="preserve">RAN1 </w:t>
      </w:r>
      <w:r>
        <w:rPr>
          <w:sz w:val="20"/>
          <w:lang w:val="en-US"/>
        </w:rPr>
        <w:t xml:space="preserve">Meeting </w:t>
      </w:r>
      <w:r w:rsidR="006D6D30">
        <w:rPr>
          <w:sz w:val="20"/>
          <w:lang w:val="en-US"/>
        </w:rPr>
        <w:t>#121</w:t>
      </w:r>
      <w:r>
        <w:rPr>
          <w:sz w:val="20"/>
          <w:lang w:val="en-US"/>
        </w:rPr>
        <w:t>, Malta, Malta, May 2025</w:t>
      </w:r>
      <w:r w:rsidR="006D6D30">
        <w:rPr>
          <w:sz w:val="20"/>
          <w:lang w:val="en-US"/>
        </w:rPr>
        <w:t xml:space="preserve"> </w:t>
      </w:r>
      <w:bookmarkEnd w:id="16"/>
    </w:p>
    <w:p w14:paraId="0248DA68" w14:textId="032623C7" w:rsidR="002E0E23" w:rsidRDefault="002E0E23" w:rsidP="004E30EF">
      <w:pPr>
        <w:pStyle w:val="Reference"/>
        <w:spacing w:after="0"/>
        <w:contextualSpacing/>
        <w:rPr>
          <w:sz w:val="20"/>
          <w:lang w:val="en-US"/>
        </w:rPr>
      </w:pPr>
      <w:bookmarkStart w:id="17" w:name="_Ref206150864"/>
      <w:r>
        <w:rPr>
          <w:sz w:val="20"/>
          <w:lang w:val="en-US"/>
        </w:rPr>
        <w:t>R1-2502338, “</w:t>
      </w:r>
      <w:r w:rsidRPr="002E0E23">
        <w:rPr>
          <w:sz w:val="20"/>
          <w:lang w:val="en-US"/>
        </w:rPr>
        <w:t>On AI/ML-based CSI compression and other aspects</w:t>
      </w:r>
      <w:r>
        <w:rPr>
          <w:sz w:val="20"/>
          <w:lang w:val="en-US"/>
        </w:rPr>
        <w:t>”, InterDigital</w:t>
      </w:r>
      <w:bookmarkEnd w:id="17"/>
    </w:p>
    <w:p w14:paraId="3BC39F77" w14:textId="618A4829" w:rsidR="00A56A01" w:rsidRPr="00A56A01" w:rsidRDefault="00A56A01" w:rsidP="00645C2F">
      <w:pPr>
        <w:pStyle w:val="Reference"/>
        <w:spacing w:after="0"/>
        <w:contextualSpacing/>
        <w:rPr>
          <w:sz w:val="20"/>
          <w:lang w:val="en-US"/>
        </w:rPr>
      </w:pPr>
      <w:bookmarkStart w:id="18" w:name="_Ref209538879"/>
      <w:r w:rsidRPr="00A56A01">
        <w:rPr>
          <w:sz w:val="20"/>
          <w:lang w:val="en-US"/>
        </w:rPr>
        <w:t>Chairman’s notes, 3GPP TSG RAN1 Meeting #122, Bengaluru, India, August 2025</w:t>
      </w:r>
    </w:p>
    <w:bookmarkEnd w:id="6"/>
    <w:bookmarkEnd w:id="13"/>
    <w:bookmarkEnd w:id="18"/>
    <w:p w14:paraId="5B07E7C3" w14:textId="77777777" w:rsidR="00373F05" w:rsidRDefault="00373F05" w:rsidP="004E30EF">
      <w:pPr>
        <w:pStyle w:val="Reference"/>
        <w:numPr>
          <w:ilvl w:val="0"/>
          <w:numId w:val="0"/>
        </w:numPr>
        <w:spacing w:after="0"/>
        <w:contextualSpacing/>
        <w:rPr>
          <w:sz w:val="20"/>
          <w:lang w:val="en-US"/>
        </w:rPr>
      </w:pPr>
    </w:p>
    <w:sectPr w:rsidR="00373F05"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D8FB3" w14:textId="77777777" w:rsidR="000B5947" w:rsidRDefault="000B5947">
      <w:r>
        <w:separator/>
      </w:r>
    </w:p>
  </w:endnote>
  <w:endnote w:type="continuationSeparator" w:id="0">
    <w:p w14:paraId="422CA04E" w14:textId="77777777" w:rsidR="000B5947" w:rsidRDefault="000B5947">
      <w:r>
        <w:continuationSeparator/>
      </w:r>
    </w:p>
  </w:endnote>
  <w:endnote w:type="continuationNotice" w:id="1">
    <w:p w14:paraId="5D6CDFFC" w14:textId="77777777" w:rsidR="000B5947" w:rsidRDefault="000B59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NimbusRomNo9L-Regu">
    <w:altName w:val="Klee One"/>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E45F5" w14:textId="77777777" w:rsidR="000B5947" w:rsidRDefault="000B5947">
      <w:r>
        <w:separator/>
      </w:r>
    </w:p>
  </w:footnote>
  <w:footnote w:type="continuationSeparator" w:id="0">
    <w:p w14:paraId="0638489E" w14:textId="77777777" w:rsidR="000B5947" w:rsidRDefault="000B5947">
      <w:r>
        <w:continuationSeparator/>
      </w:r>
    </w:p>
  </w:footnote>
  <w:footnote w:type="continuationNotice" w:id="1">
    <w:p w14:paraId="064E1BEB" w14:textId="77777777" w:rsidR="000B5947" w:rsidRDefault="000B59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B554F86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752326"/>
    <w:multiLevelType w:val="hybridMultilevel"/>
    <w:tmpl w:val="A6A807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4095B10"/>
    <w:multiLevelType w:val="hybridMultilevel"/>
    <w:tmpl w:val="9BB01A80"/>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7B3004"/>
    <w:multiLevelType w:val="hybridMultilevel"/>
    <w:tmpl w:val="5A76C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C85CA3"/>
    <w:multiLevelType w:val="hybridMultilevel"/>
    <w:tmpl w:val="2C728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C40C60"/>
    <w:multiLevelType w:val="hybridMultilevel"/>
    <w:tmpl w:val="D9EE42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C93041"/>
    <w:multiLevelType w:val="hybridMultilevel"/>
    <w:tmpl w:val="F93C1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CD3D75"/>
    <w:multiLevelType w:val="hybridMultilevel"/>
    <w:tmpl w:val="DD5ED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2979B6"/>
    <w:multiLevelType w:val="multilevel"/>
    <w:tmpl w:val="54297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E6762E4"/>
    <w:multiLevelType w:val="multilevel"/>
    <w:tmpl w:val="5E6762E4"/>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84C74CA"/>
    <w:multiLevelType w:val="hybridMultilevel"/>
    <w:tmpl w:val="38405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D3974AD"/>
    <w:multiLevelType w:val="hybridMultilevel"/>
    <w:tmpl w:val="A8FEB7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450B7A"/>
    <w:multiLevelType w:val="hybridMultilevel"/>
    <w:tmpl w:val="EDC4298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79480724"/>
    <w:multiLevelType w:val="hybridMultilevel"/>
    <w:tmpl w:val="42E4B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14"/>
  </w:num>
  <w:num w:numId="3" w16cid:durableId="1519151789">
    <w:abstractNumId w:val="7"/>
  </w:num>
  <w:num w:numId="4" w16cid:durableId="1934044786">
    <w:abstractNumId w:val="9"/>
  </w:num>
  <w:num w:numId="5" w16cid:durableId="1435324944">
    <w:abstractNumId w:val="5"/>
  </w:num>
  <w:num w:numId="6" w16cid:durableId="1922372000">
    <w:abstractNumId w:val="12"/>
  </w:num>
  <w:num w:numId="7" w16cid:durableId="1083601651">
    <w:abstractNumId w:val="21"/>
  </w:num>
  <w:num w:numId="8" w16cid:durableId="49505293">
    <w:abstractNumId w:val="6"/>
  </w:num>
  <w:num w:numId="9" w16cid:durableId="947472016">
    <w:abstractNumId w:val="30"/>
  </w:num>
  <w:num w:numId="10" w16cid:durableId="927537975">
    <w:abstractNumId w:val="16"/>
  </w:num>
  <w:num w:numId="11" w16cid:durableId="2080201415">
    <w:abstractNumId w:val="19"/>
  </w:num>
  <w:num w:numId="12" w16cid:durableId="480314963">
    <w:abstractNumId w:val="8"/>
  </w:num>
  <w:num w:numId="13" w16cid:durableId="358511164">
    <w:abstractNumId w:val="4"/>
  </w:num>
  <w:num w:numId="14" w16cid:durableId="1758941740">
    <w:abstractNumId w:val="24"/>
  </w:num>
  <w:num w:numId="15" w16cid:durableId="110901978">
    <w:abstractNumId w:val="22"/>
  </w:num>
  <w:num w:numId="16" w16cid:durableId="192696597">
    <w:abstractNumId w:val="17"/>
  </w:num>
  <w:num w:numId="17" w16cid:durableId="68843613">
    <w:abstractNumId w:val="27"/>
  </w:num>
  <w:num w:numId="18" w16cid:durableId="139001978">
    <w:abstractNumId w:val="25"/>
  </w:num>
  <w:num w:numId="19" w16cid:durableId="1485582577">
    <w:abstractNumId w:val="13"/>
  </w:num>
  <w:num w:numId="20" w16cid:durableId="54084321">
    <w:abstractNumId w:val="23"/>
  </w:num>
  <w:num w:numId="21" w16cid:durableId="2048019206">
    <w:abstractNumId w:val="20"/>
  </w:num>
  <w:num w:numId="22" w16cid:durableId="1677926870">
    <w:abstractNumId w:val="10"/>
  </w:num>
  <w:num w:numId="23" w16cid:durableId="143396162">
    <w:abstractNumId w:val="18"/>
  </w:num>
  <w:num w:numId="24" w16cid:durableId="315379078">
    <w:abstractNumId w:val="11"/>
  </w:num>
  <w:num w:numId="25" w16cid:durableId="2083793636">
    <w:abstractNumId w:val="3"/>
  </w:num>
  <w:num w:numId="26" w16cid:durableId="2017341656">
    <w:abstractNumId w:val="1"/>
  </w:num>
  <w:num w:numId="27" w16cid:durableId="1899710195">
    <w:abstractNumId w:val="26"/>
  </w:num>
  <w:num w:numId="28" w16cid:durableId="1348094078">
    <w:abstractNumId w:val="15"/>
  </w:num>
  <w:num w:numId="29" w16cid:durableId="1933002986">
    <w:abstractNumId w:val="29"/>
  </w:num>
  <w:num w:numId="30" w16cid:durableId="1677418545">
    <w:abstractNumId w:val="2"/>
  </w:num>
  <w:num w:numId="31" w16cid:durableId="1931356465">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07DF6"/>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DDB"/>
    <w:rsid w:val="00015042"/>
    <w:rsid w:val="000153E9"/>
    <w:rsid w:val="000154A5"/>
    <w:rsid w:val="000154D5"/>
    <w:rsid w:val="00015A06"/>
    <w:rsid w:val="00015D15"/>
    <w:rsid w:val="00015D54"/>
    <w:rsid w:val="000160BB"/>
    <w:rsid w:val="000162ED"/>
    <w:rsid w:val="00016E0A"/>
    <w:rsid w:val="00017244"/>
    <w:rsid w:val="00017586"/>
    <w:rsid w:val="00017D05"/>
    <w:rsid w:val="00017EBB"/>
    <w:rsid w:val="00020168"/>
    <w:rsid w:val="00020E64"/>
    <w:rsid w:val="00020E6C"/>
    <w:rsid w:val="00021143"/>
    <w:rsid w:val="00021594"/>
    <w:rsid w:val="00022522"/>
    <w:rsid w:val="000226CC"/>
    <w:rsid w:val="00022C6C"/>
    <w:rsid w:val="000230CC"/>
    <w:rsid w:val="00023233"/>
    <w:rsid w:val="00023BB0"/>
    <w:rsid w:val="00023DAF"/>
    <w:rsid w:val="000240D5"/>
    <w:rsid w:val="00024DBA"/>
    <w:rsid w:val="00024EFE"/>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0FEF"/>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6A0"/>
    <w:rsid w:val="000367CE"/>
    <w:rsid w:val="00036AF4"/>
    <w:rsid w:val="00036BA1"/>
    <w:rsid w:val="00036CFE"/>
    <w:rsid w:val="00036E19"/>
    <w:rsid w:val="000372E9"/>
    <w:rsid w:val="000403E2"/>
    <w:rsid w:val="00040573"/>
    <w:rsid w:val="000407F2"/>
    <w:rsid w:val="00040B78"/>
    <w:rsid w:val="00040E7B"/>
    <w:rsid w:val="000418FE"/>
    <w:rsid w:val="000422E2"/>
    <w:rsid w:val="00042F22"/>
    <w:rsid w:val="0004320C"/>
    <w:rsid w:val="000437FA"/>
    <w:rsid w:val="0004387A"/>
    <w:rsid w:val="00044278"/>
    <w:rsid w:val="000444EF"/>
    <w:rsid w:val="000447E0"/>
    <w:rsid w:val="00044A9C"/>
    <w:rsid w:val="00044FEF"/>
    <w:rsid w:val="000455AE"/>
    <w:rsid w:val="00045735"/>
    <w:rsid w:val="00045AD3"/>
    <w:rsid w:val="00045E09"/>
    <w:rsid w:val="000461CD"/>
    <w:rsid w:val="00046F89"/>
    <w:rsid w:val="0004770B"/>
    <w:rsid w:val="0005002D"/>
    <w:rsid w:val="000500C3"/>
    <w:rsid w:val="00050717"/>
    <w:rsid w:val="00050C2C"/>
    <w:rsid w:val="00050D78"/>
    <w:rsid w:val="000511FA"/>
    <w:rsid w:val="00051E65"/>
    <w:rsid w:val="0005298F"/>
    <w:rsid w:val="00052A07"/>
    <w:rsid w:val="00052B83"/>
    <w:rsid w:val="000534E3"/>
    <w:rsid w:val="000536AF"/>
    <w:rsid w:val="00053C47"/>
    <w:rsid w:val="00053CA4"/>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5B"/>
    <w:rsid w:val="000616E7"/>
    <w:rsid w:val="00061829"/>
    <w:rsid w:val="0006226F"/>
    <w:rsid w:val="0006251E"/>
    <w:rsid w:val="00062556"/>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7D6B"/>
    <w:rsid w:val="00070049"/>
    <w:rsid w:val="0007039E"/>
    <w:rsid w:val="00070652"/>
    <w:rsid w:val="000706F3"/>
    <w:rsid w:val="0007091F"/>
    <w:rsid w:val="00071164"/>
    <w:rsid w:val="00071225"/>
    <w:rsid w:val="000715A7"/>
    <w:rsid w:val="000717B9"/>
    <w:rsid w:val="000718A4"/>
    <w:rsid w:val="00071DBE"/>
    <w:rsid w:val="000725A0"/>
    <w:rsid w:val="0007415D"/>
    <w:rsid w:val="0007478E"/>
    <w:rsid w:val="00074AF8"/>
    <w:rsid w:val="00074C16"/>
    <w:rsid w:val="00074F35"/>
    <w:rsid w:val="00075052"/>
    <w:rsid w:val="00075BE1"/>
    <w:rsid w:val="00075BF1"/>
    <w:rsid w:val="000760F7"/>
    <w:rsid w:val="0007636A"/>
    <w:rsid w:val="000769D3"/>
    <w:rsid w:val="000769F3"/>
    <w:rsid w:val="00077604"/>
    <w:rsid w:val="00077856"/>
    <w:rsid w:val="00077A1C"/>
    <w:rsid w:val="00077E5F"/>
    <w:rsid w:val="0008005D"/>
    <w:rsid w:val="00080281"/>
    <w:rsid w:val="0008036A"/>
    <w:rsid w:val="00080F11"/>
    <w:rsid w:val="0008160A"/>
    <w:rsid w:val="00081AE6"/>
    <w:rsid w:val="00081D7B"/>
    <w:rsid w:val="00082135"/>
    <w:rsid w:val="0008220B"/>
    <w:rsid w:val="00082431"/>
    <w:rsid w:val="00082B4B"/>
    <w:rsid w:val="00082E01"/>
    <w:rsid w:val="0008396A"/>
    <w:rsid w:val="000839BC"/>
    <w:rsid w:val="00083F60"/>
    <w:rsid w:val="000844AB"/>
    <w:rsid w:val="000848F0"/>
    <w:rsid w:val="00084D3D"/>
    <w:rsid w:val="000850D7"/>
    <w:rsid w:val="000855EB"/>
    <w:rsid w:val="00085B52"/>
    <w:rsid w:val="00085E11"/>
    <w:rsid w:val="000862B6"/>
    <w:rsid w:val="000866F2"/>
    <w:rsid w:val="00086A43"/>
    <w:rsid w:val="000873A6"/>
    <w:rsid w:val="000873EF"/>
    <w:rsid w:val="00087BA0"/>
    <w:rsid w:val="0009009F"/>
    <w:rsid w:val="00090AF4"/>
    <w:rsid w:val="00090D19"/>
    <w:rsid w:val="00090E18"/>
    <w:rsid w:val="00091152"/>
    <w:rsid w:val="00091557"/>
    <w:rsid w:val="00091B1F"/>
    <w:rsid w:val="00091B8C"/>
    <w:rsid w:val="000923AF"/>
    <w:rsid w:val="000924C1"/>
    <w:rsid w:val="000924F0"/>
    <w:rsid w:val="00092B27"/>
    <w:rsid w:val="00093009"/>
    <w:rsid w:val="00093474"/>
    <w:rsid w:val="0009356A"/>
    <w:rsid w:val="00093D5B"/>
    <w:rsid w:val="00094180"/>
    <w:rsid w:val="00094378"/>
    <w:rsid w:val="000945DA"/>
    <w:rsid w:val="00094796"/>
    <w:rsid w:val="000948DE"/>
    <w:rsid w:val="00094CC9"/>
    <w:rsid w:val="00094F75"/>
    <w:rsid w:val="00094FE4"/>
    <w:rsid w:val="00095061"/>
    <w:rsid w:val="0009510F"/>
    <w:rsid w:val="0009576A"/>
    <w:rsid w:val="000967A2"/>
    <w:rsid w:val="00096A7E"/>
    <w:rsid w:val="000973E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7B"/>
    <w:rsid w:val="000A6582"/>
    <w:rsid w:val="000A6838"/>
    <w:rsid w:val="000A696B"/>
    <w:rsid w:val="000A6DBC"/>
    <w:rsid w:val="000A732C"/>
    <w:rsid w:val="000A73EE"/>
    <w:rsid w:val="000A7DC3"/>
    <w:rsid w:val="000B0223"/>
    <w:rsid w:val="000B02A2"/>
    <w:rsid w:val="000B03F8"/>
    <w:rsid w:val="000B0A01"/>
    <w:rsid w:val="000B142B"/>
    <w:rsid w:val="000B1D7F"/>
    <w:rsid w:val="000B2719"/>
    <w:rsid w:val="000B2CFB"/>
    <w:rsid w:val="000B3347"/>
    <w:rsid w:val="000B3410"/>
    <w:rsid w:val="000B3516"/>
    <w:rsid w:val="000B3A8F"/>
    <w:rsid w:val="000B3F3B"/>
    <w:rsid w:val="000B4700"/>
    <w:rsid w:val="000B47C7"/>
    <w:rsid w:val="000B4AB9"/>
    <w:rsid w:val="000B4B7E"/>
    <w:rsid w:val="000B5332"/>
    <w:rsid w:val="000B58C3"/>
    <w:rsid w:val="000B5947"/>
    <w:rsid w:val="000B61E9"/>
    <w:rsid w:val="000B64DA"/>
    <w:rsid w:val="000B6A41"/>
    <w:rsid w:val="000B6BB9"/>
    <w:rsid w:val="000B730C"/>
    <w:rsid w:val="000B744D"/>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E6"/>
    <w:rsid w:val="000C6516"/>
    <w:rsid w:val="000C65B5"/>
    <w:rsid w:val="000C6B99"/>
    <w:rsid w:val="000C7C4D"/>
    <w:rsid w:val="000D0140"/>
    <w:rsid w:val="000D030C"/>
    <w:rsid w:val="000D06F0"/>
    <w:rsid w:val="000D0D07"/>
    <w:rsid w:val="000D0F48"/>
    <w:rsid w:val="000D161E"/>
    <w:rsid w:val="000D162D"/>
    <w:rsid w:val="000D1690"/>
    <w:rsid w:val="000D2C06"/>
    <w:rsid w:val="000D2F62"/>
    <w:rsid w:val="000D2F63"/>
    <w:rsid w:val="000D3D57"/>
    <w:rsid w:val="000D42D5"/>
    <w:rsid w:val="000D4797"/>
    <w:rsid w:val="000D480A"/>
    <w:rsid w:val="000D4E14"/>
    <w:rsid w:val="000D56AC"/>
    <w:rsid w:val="000D5C17"/>
    <w:rsid w:val="000D5CCC"/>
    <w:rsid w:val="000D6210"/>
    <w:rsid w:val="000D6A5A"/>
    <w:rsid w:val="000D7032"/>
    <w:rsid w:val="000E0527"/>
    <w:rsid w:val="000E0AD8"/>
    <w:rsid w:val="000E18C4"/>
    <w:rsid w:val="000E18EA"/>
    <w:rsid w:val="000E1E92"/>
    <w:rsid w:val="000E23FF"/>
    <w:rsid w:val="000E27F1"/>
    <w:rsid w:val="000E30AC"/>
    <w:rsid w:val="000E371D"/>
    <w:rsid w:val="000E3A53"/>
    <w:rsid w:val="000E43AB"/>
    <w:rsid w:val="000E4C58"/>
    <w:rsid w:val="000E5324"/>
    <w:rsid w:val="000E591F"/>
    <w:rsid w:val="000E5BBB"/>
    <w:rsid w:val="000E5EBB"/>
    <w:rsid w:val="000E66EF"/>
    <w:rsid w:val="000E677C"/>
    <w:rsid w:val="000E6C65"/>
    <w:rsid w:val="000E6F04"/>
    <w:rsid w:val="000E71AC"/>
    <w:rsid w:val="000E722A"/>
    <w:rsid w:val="000E72DB"/>
    <w:rsid w:val="000E7644"/>
    <w:rsid w:val="000E78CD"/>
    <w:rsid w:val="000E78E3"/>
    <w:rsid w:val="000F06D6"/>
    <w:rsid w:val="000F0709"/>
    <w:rsid w:val="000F097F"/>
    <w:rsid w:val="000F0EB1"/>
    <w:rsid w:val="000F1106"/>
    <w:rsid w:val="000F147A"/>
    <w:rsid w:val="000F1854"/>
    <w:rsid w:val="000F1AE1"/>
    <w:rsid w:val="000F2365"/>
    <w:rsid w:val="000F333B"/>
    <w:rsid w:val="000F3BE9"/>
    <w:rsid w:val="000F3F6C"/>
    <w:rsid w:val="000F4202"/>
    <w:rsid w:val="000F4788"/>
    <w:rsid w:val="000F5397"/>
    <w:rsid w:val="000F557E"/>
    <w:rsid w:val="000F61D7"/>
    <w:rsid w:val="000F68BA"/>
    <w:rsid w:val="000F69FD"/>
    <w:rsid w:val="000F6DF3"/>
    <w:rsid w:val="000F6F49"/>
    <w:rsid w:val="000F7FC5"/>
    <w:rsid w:val="0010007C"/>
    <w:rsid w:val="001005FF"/>
    <w:rsid w:val="00100770"/>
    <w:rsid w:val="00100E31"/>
    <w:rsid w:val="0010105B"/>
    <w:rsid w:val="00101321"/>
    <w:rsid w:val="001018D4"/>
    <w:rsid w:val="00101B5E"/>
    <w:rsid w:val="00101BCC"/>
    <w:rsid w:val="00102655"/>
    <w:rsid w:val="001026FC"/>
    <w:rsid w:val="00102A06"/>
    <w:rsid w:val="00102F88"/>
    <w:rsid w:val="00103174"/>
    <w:rsid w:val="00103373"/>
    <w:rsid w:val="00103773"/>
    <w:rsid w:val="00103ADA"/>
    <w:rsid w:val="001048B7"/>
    <w:rsid w:val="00104A7C"/>
    <w:rsid w:val="00104C7B"/>
    <w:rsid w:val="0010538C"/>
    <w:rsid w:val="001055B6"/>
    <w:rsid w:val="00105775"/>
    <w:rsid w:val="001057C0"/>
    <w:rsid w:val="00105D2D"/>
    <w:rsid w:val="00106117"/>
    <w:rsid w:val="001062DC"/>
    <w:rsid w:val="001062FB"/>
    <w:rsid w:val="001063E6"/>
    <w:rsid w:val="001063E9"/>
    <w:rsid w:val="00106B59"/>
    <w:rsid w:val="00106D9B"/>
    <w:rsid w:val="00106EA7"/>
    <w:rsid w:val="00107E06"/>
    <w:rsid w:val="001103FC"/>
    <w:rsid w:val="00110667"/>
    <w:rsid w:val="0011083F"/>
    <w:rsid w:val="00111F1A"/>
    <w:rsid w:val="0011214B"/>
    <w:rsid w:val="0011231D"/>
    <w:rsid w:val="00112CB2"/>
    <w:rsid w:val="00112DEF"/>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CA2"/>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CF7"/>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506B3"/>
    <w:rsid w:val="001510DF"/>
    <w:rsid w:val="001513EA"/>
    <w:rsid w:val="0015190F"/>
    <w:rsid w:val="00151A72"/>
    <w:rsid w:val="00151E23"/>
    <w:rsid w:val="001526E0"/>
    <w:rsid w:val="00152E29"/>
    <w:rsid w:val="00153B76"/>
    <w:rsid w:val="00154220"/>
    <w:rsid w:val="001544CD"/>
    <w:rsid w:val="00154A0B"/>
    <w:rsid w:val="001551B5"/>
    <w:rsid w:val="001552A5"/>
    <w:rsid w:val="00155C3F"/>
    <w:rsid w:val="00155CF8"/>
    <w:rsid w:val="001560AE"/>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6"/>
    <w:rsid w:val="0016292D"/>
    <w:rsid w:val="001629FC"/>
    <w:rsid w:val="00162BD1"/>
    <w:rsid w:val="00162DE6"/>
    <w:rsid w:val="00163554"/>
    <w:rsid w:val="00163FBD"/>
    <w:rsid w:val="001647FC"/>
    <w:rsid w:val="001659C1"/>
    <w:rsid w:val="00165BC1"/>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5C0"/>
    <w:rsid w:val="001746BD"/>
    <w:rsid w:val="001747A2"/>
    <w:rsid w:val="00174FE7"/>
    <w:rsid w:val="001752CA"/>
    <w:rsid w:val="0017557D"/>
    <w:rsid w:val="00175611"/>
    <w:rsid w:val="00175A10"/>
    <w:rsid w:val="00175A7C"/>
    <w:rsid w:val="001762DB"/>
    <w:rsid w:val="00176E09"/>
    <w:rsid w:val="00176E1A"/>
    <w:rsid w:val="001772E2"/>
    <w:rsid w:val="00180304"/>
    <w:rsid w:val="00180A8B"/>
    <w:rsid w:val="0018143F"/>
    <w:rsid w:val="00181B28"/>
    <w:rsid w:val="00181E57"/>
    <w:rsid w:val="001830DE"/>
    <w:rsid w:val="001832B5"/>
    <w:rsid w:val="001833D1"/>
    <w:rsid w:val="00183A3D"/>
    <w:rsid w:val="00184679"/>
    <w:rsid w:val="001846F2"/>
    <w:rsid w:val="00184866"/>
    <w:rsid w:val="00185B4F"/>
    <w:rsid w:val="00187149"/>
    <w:rsid w:val="00187978"/>
    <w:rsid w:val="00187EDB"/>
    <w:rsid w:val="00187FF9"/>
    <w:rsid w:val="00190338"/>
    <w:rsid w:val="00190AC1"/>
    <w:rsid w:val="001911F2"/>
    <w:rsid w:val="001921DE"/>
    <w:rsid w:val="00192409"/>
    <w:rsid w:val="00192D14"/>
    <w:rsid w:val="00192F62"/>
    <w:rsid w:val="0019341A"/>
    <w:rsid w:val="001937A5"/>
    <w:rsid w:val="00193DBD"/>
    <w:rsid w:val="00193E2A"/>
    <w:rsid w:val="0019468F"/>
    <w:rsid w:val="001954BC"/>
    <w:rsid w:val="00195ECA"/>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812"/>
    <w:rsid w:val="001A4EF4"/>
    <w:rsid w:val="001A5088"/>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F73"/>
    <w:rsid w:val="001B3010"/>
    <w:rsid w:val="001B34D1"/>
    <w:rsid w:val="001B36D6"/>
    <w:rsid w:val="001B36DE"/>
    <w:rsid w:val="001B5A5D"/>
    <w:rsid w:val="001B5DDF"/>
    <w:rsid w:val="001B653E"/>
    <w:rsid w:val="001B66DF"/>
    <w:rsid w:val="001B69DB"/>
    <w:rsid w:val="001B7034"/>
    <w:rsid w:val="001B7289"/>
    <w:rsid w:val="001B74F6"/>
    <w:rsid w:val="001B7638"/>
    <w:rsid w:val="001B7B9A"/>
    <w:rsid w:val="001C02A9"/>
    <w:rsid w:val="001C03DD"/>
    <w:rsid w:val="001C04B4"/>
    <w:rsid w:val="001C0AAE"/>
    <w:rsid w:val="001C0B35"/>
    <w:rsid w:val="001C0EE5"/>
    <w:rsid w:val="001C130E"/>
    <w:rsid w:val="001C1647"/>
    <w:rsid w:val="001C1CE5"/>
    <w:rsid w:val="001C1E98"/>
    <w:rsid w:val="001C212F"/>
    <w:rsid w:val="001C2314"/>
    <w:rsid w:val="001C25CA"/>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D53"/>
    <w:rsid w:val="001D77BC"/>
    <w:rsid w:val="001D783F"/>
    <w:rsid w:val="001D79A1"/>
    <w:rsid w:val="001D7A02"/>
    <w:rsid w:val="001D7B7D"/>
    <w:rsid w:val="001D7EA1"/>
    <w:rsid w:val="001E018C"/>
    <w:rsid w:val="001E0427"/>
    <w:rsid w:val="001E0667"/>
    <w:rsid w:val="001E13BB"/>
    <w:rsid w:val="001E1401"/>
    <w:rsid w:val="001E1DC9"/>
    <w:rsid w:val="001E217E"/>
    <w:rsid w:val="001E23E4"/>
    <w:rsid w:val="001E3587"/>
    <w:rsid w:val="001E36A1"/>
    <w:rsid w:val="001E3F06"/>
    <w:rsid w:val="001E4559"/>
    <w:rsid w:val="001E4905"/>
    <w:rsid w:val="001E58E2"/>
    <w:rsid w:val="001E6681"/>
    <w:rsid w:val="001E7092"/>
    <w:rsid w:val="001E760A"/>
    <w:rsid w:val="001E7A26"/>
    <w:rsid w:val="001E7AED"/>
    <w:rsid w:val="001E7F8E"/>
    <w:rsid w:val="001F024F"/>
    <w:rsid w:val="001F0CCF"/>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E40"/>
    <w:rsid w:val="0020640E"/>
    <w:rsid w:val="00206476"/>
    <w:rsid w:val="002069B2"/>
    <w:rsid w:val="00206C29"/>
    <w:rsid w:val="00207D08"/>
    <w:rsid w:val="00207FA3"/>
    <w:rsid w:val="0021026D"/>
    <w:rsid w:val="00210A0A"/>
    <w:rsid w:val="00210B8C"/>
    <w:rsid w:val="00210FBB"/>
    <w:rsid w:val="002111FD"/>
    <w:rsid w:val="0021157C"/>
    <w:rsid w:val="00211C09"/>
    <w:rsid w:val="00211F6C"/>
    <w:rsid w:val="00212596"/>
    <w:rsid w:val="00212D1B"/>
    <w:rsid w:val="00212D2F"/>
    <w:rsid w:val="0021336E"/>
    <w:rsid w:val="00213A27"/>
    <w:rsid w:val="00213A9C"/>
    <w:rsid w:val="0021415D"/>
    <w:rsid w:val="002146E6"/>
    <w:rsid w:val="00214CA7"/>
    <w:rsid w:val="00214DA8"/>
    <w:rsid w:val="0021529E"/>
    <w:rsid w:val="00215423"/>
    <w:rsid w:val="002158FA"/>
    <w:rsid w:val="00215D3F"/>
    <w:rsid w:val="00215F14"/>
    <w:rsid w:val="002160C0"/>
    <w:rsid w:val="00216419"/>
    <w:rsid w:val="00216ABB"/>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873"/>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0D92"/>
    <w:rsid w:val="00231425"/>
    <w:rsid w:val="002319E4"/>
    <w:rsid w:val="00231BFB"/>
    <w:rsid w:val="002320DA"/>
    <w:rsid w:val="00232DB5"/>
    <w:rsid w:val="0023321F"/>
    <w:rsid w:val="0023327C"/>
    <w:rsid w:val="0023397A"/>
    <w:rsid w:val="00233A44"/>
    <w:rsid w:val="00233E89"/>
    <w:rsid w:val="002346E3"/>
    <w:rsid w:val="002348DA"/>
    <w:rsid w:val="002349E8"/>
    <w:rsid w:val="00234B63"/>
    <w:rsid w:val="002354EA"/>
    <w:rsid w:val="00235632"/>
    <w:rsid w:val="00235704"/>
    <w:rsid w:val="00235872"/>
    <w:rsid w:val="00235D3F"/>
    <w:rsid w:val="002361B3"/>
    <w:rsid w:val="00236508"/>
    <w:rsid w:val="00236A97"/>
    <w:rsid w:val="00236ED3"/>
    <w:rsid w:val="00237070"/>
    <w:rsid w:val="00237363"/>
    <w:rsid w:val="002373B6"/>
    <w:rsid w:val="00240116"/>
    <w:rsid w:val="002413CC"/>
    <w:rsid w:val="00241559"/>
    <w:rsid w:val="00242320"/>
    <w:rsid w:val="00242362"/>
    <w:rsid w:val="0024267E"/>
    <w:rsid w:val="00242B52"/>
    <w:rsid w:val="00243179"/>
    <w:rsid w:val="0024350A"/>
    <w:rsid w:val="002435B3"/>
    <w:rsid w:val="00244040"/>
    <w:rsid w:val="002458EB"/>
    <w:rsid w:val="002459CF"/>
    <w:rsid w:val="00246024"/>
    <w:rsid w:val="0024606D"/>
    <w:rsid w:val="00246240"/>
    <w:rsid w:val="002462D0"/>
    <w:rsid w:val="0024657D"/>
    <w:rsid w:val="00246594"/>
    <w:rsid w:val="002467D0"/>
    <w:rsid w:val="0024754A"/>
    <w:rsid w:val="0024798D"/>
    <w:rsid w:val="00247FC1"/>
    <w:rsid w:val="002503BD"/>
    <w:rsid w:val="00251316"/>
    <w:rsid w:val="00251576"/>
    <w:rsid w:val="00251615"/>
    <w:rsid w:val="00251976"/>
    <w:rsid w:val="00251AE1"/>
    <w:rsid w:val="00251B4A"/>
    <w:rsid w:val="00251DE3"/>
    <w:rsid w:val="00251F7B"/>
    <w:rsid w:val="0025243C"/>
    <w:rsid w:val="002527D5"/>
    <w:rsid w:val="00252FD8"/>
    <w:rsid w:val="002536A0"/>
    <w:rsid w:val="0025383E"/>
    <w:rsid w:val="00253E07"/>
    <w:rsid w:val="00253EE7"/>
    <w:rsid w:val="00255D36"/>
    <w:rsid w:val="00256864"/>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A43"/>
    <w:rsid w:val="00262B26"/>
    <w:rsid w:val="002637AE"/>
    <w:rsid w:val="00264189"/>
    <w:rsid w:val="00264228"/>
    <w:rsid w:val="00264334"/>
    <w:rsid w:val="0026473E"/>
    <w:rsid w:val="00265521"/>
    <w:rsid w:val="002655B1"/>
    <w:rsid w:val="00265B34"/>
    <w:rsid w:val="00265C81"/>
    <w:rsid w:val="00265FCA"/>
    <w:rsid w:val="00266214"/>
    <w:rsid w:val="00267322"/>
    <w:rsid w:val="00267A3C"/>
    <w:rsid w:val="00267C83"/>
    <w:rsid w:val="00267DDB"/>
    <w:rsid w:val="00270E1D"/>
    <w:rsid w:val="0027144F"/>
    <w:rsid w:val="0027173D"/>
    <w:rsid w:val="00271F3A"/>
    <w:rsid w:val="002721DA"/>
    <w:rsid w:val="002723F2"/>
    <w:rsid w:val="002727F6"/>
    <w:rsid w:val="00272A3E"/>
    <w:rsid w:val="00273278"/>
    <w:rsid w:val="002737A8"/>
    <w:rsid w:val="002737F4"/>
    <w:rsid w:val="00273876"/>
    <w:rsid w:val="00273BDB"/>
    <w:rsid w:val="002742AD"/>
    <w:rsid w:val="00274516"/>
    <w:rsid w:val="00274BB8"/>
    <w:rsid w:val="00274C41"/>
    <w:rsid w:val="00274DFF"/>
    <w:rsid w:val="0027573C"/>
    <w:rsid w:val="00275BF6"/>
    <w:rsid w:val="00276081"/>
    <w:rsid w:val="00276937"/>
    <w:rsid w:val="00276B67"/>
    <w:rsid w:val="00277097"/>
    <w:rsid w:val="00277BE8"/>
    <w:rsid w:val="002805F5"/>
    <w:rsid w:val="00280751"/>
    <w:rsid w:val="002809BE"/>
    <w:rsid w:val="00280E8F"/>
    <w:rsid w:val="002812B4"/>
    <w:rsid w:val="00281549"/>
    <w:rsid w:val="00281605"/>
    <w:rsid w:val="002819A4"/>
    <w:rsid w:val="00281C9B"/>
    <w:rsid w:val="00281EBA"/>
    <w:rsid w:val="002821B7"/>
    <w:rsid w:val="002823D4"/>
    <w:rsid w:val="0028280A"/>
    <w:rsid w:val="00282F53"/>
    <w:rsid w:val="0028305E"/>
    <w:rsid w:val="00283A0A"/>
    <w:rsid w:val="0028409E"/>
    <w:rsid w:val="00284531"/>
    <w:rsid w:val="00284A01"/>
    <w:rsid w:val="00284AA5"/>
    <w:rsid w:val="00284D26"/>
    <w:rsid w:val="00285836"/>
    <w:rsid w:val="00285BEC"/>
    <w:rsid w:val="00286751"/>
    <w:rsid w:val="00286ACD"/>
    <w:rsid w:val="00286B9C"/>
    <w:rsid w:val="00286BFC"/>
    <w:rsid w:val="002871CF"/>
    <w:rsid w:val="00287838"/>
    <w:rsid w:val="00287DF6"/>
    <w:rsid w:val="00287E31"/>
    <w:rsid w:val="0029004C"/>
    <w:rsid w:val="002907B5"/>
    <w:rsid w:val="00290945"/>
    <w:rsid w:val="002912C6"/>
    <w:rsid w:val="0029135D"/>
    <w:rsid w:val="00291A72"/>
    <w:rsid w:val="00291BCB"/>
    <w:rsid w:val="00292270"/>
    <w:rsid w:val="002922D5"/>
    <w:rsid w:val="00292A2A"/>
    <w:rsid w:val="00292B76"/>
    <w:rsid w:val="00292EB7"/>
    <w:rsid w:val="002936D0"/>
    <w:rsid w:val="00293E95"/>
    <w:rsid w:val="00295822"/>
    <w:rsid w:val="00295BE1"/>
    <w:rsid w:val="00295ECB"/>
    <w:rsid w:val="00296227"/>
    <w:rsid w:val="00296314"/>
    <w:rsid w:val="00296F44"/>
    <w:rsid w:val="002973F1"/>
    <w:rsid w:val="0029777D"/>
    <w:rsid w:val="002978FD"/>
    <w:rsid w:val="00297AC0"/>
    <w:rsid w:val="00297FE8"/>
    <w:rsid w:val="002A055E"/>
    <w:rsid w:val="002A1733"/>
    <w:rsid w:val="002A1D4E"/>
    <w:rsid w:val="002A216E"/>
    <w:rsid w:val="002A22A0"/>
    <w:rsid w:val="002A2717"/>
    <w:rsid w:val="002A2869"/>
    <w:rsid w:val="002A3257"/>
    <w:rsid w:val="002A37EE"/>
    <w:rsid w:val="002A3FC3"/>
    <w:rsid w:val="002A4350"/>
    <w:rsid w:val="002A44A5"/>
    <w:rsid w:val="002A460D"/>
    <w:rsid w:val="002A4CC1"/>
    <w:rsid w:val="002A4F51"/>
    <w:rsid w:val="002A521D"/>
    <w:rsid w:val="002A5335"/>
    <w:rsid w:val="002A5A5B"/>
    <w:rsid w:val="002A5F35"/>
    <w:rsid w:val="002A5FF7"/>
    <w:rsid w:val="002A666D"/>
    <w:rsid w:val="002A6CFF"/>
    <w:rsid w:val="002A6FF8"/>
    <w:rsid w:val="002A7A5C"/>
    <w:rsid w:val="002B114B"/>
    <w:rsid w:val="002B1174"/>
    <w:rsid w:val="002B1C97"/>
    <w:rsid w:val="002B24D6"/>
    <w:rsid w:val="002B2C00"/>
    <w:rsid w:val="002B3FE9"/>
    <w:rsid w:val="002B4A5B"/>
    <w:rsid w:val="002B68ED"/>
    <w:rsid w:val="002B6D00"/>
    <w:rsid w:val="002C0828"/>
    <w:rsid w:val="002C13FE"/>
    <w:rsid w:val="002C151A"/>
    <w:rsid w:val="002C255E"/>
    <w:rsid w:val="002C2995"/>
    <w:rsid w:val="002C337D"/>
    <w:rsid w:val="002C35B0"/>
    <w:rsid w:val="002C3625"/>
    <w:rsid w:val="002C38A5"/>
    <w:rsid w:val="002C3ED8"/>
    <w:rsid w:val="002C3FD2"/>
    <w:rsid w:val="002C400F"/>
    <w:rsid w:val="002C417D"/>
    <w:rsid w:val="002C41E6"/>
    <w:rsid w:val="002C4435"/>
    <w:rsid w:val="002C4558"/>
    <w:rsid w:val="002C4861"/>
    <w:rsid w:val="002C4A9C"/>
    <w:rsid w:val="002C4DBA"/>
    <w:rsid w:val="002C53EA"/>
    <w:rsid w:val="002C5C92"/>
    <w:rsid w:val="002C6364"/>
    <w:rsid w:val="002C6E77"/>
    <w:rsid w:val="002C7166"/>
    <w:rsid w:val="002C71A1"/>
    <w:rsid w:val="002C7E6F"/>
    <w:rsid w:val="002D007E"/>
    <w:rsid w:val="002D0123"/>
    <w:rsid w:val="002D0200"/>
    <w:rsid w:val="002D071A"/>
    <w:rsid w:val="002D102E"/>
    <w:rsid w:val="002D1BA9"/>
    <w:rsid w:val="002D26AA"/>
    <w:rsid w:val="002D2725"/>
    <w:rsid w:val="002D2E85"/>
    <w:rsid w:val="002D34B2"/>
    <w:rsid w:val="002D3D29"/>
    <w:rsid w:val="002D3EA2"/>
    <w:rsid w:val="002D495F"/>
    <w:rsid w:val="002D4ABC"/>
    <w:rsid w:val="002D5255"/>
    <w:rsid w:val="002D5569"/>
    <w:rsid w:val="002D5BFA"/>
    <w:rsid w:val="002D5E29"/>
    <w:rsid w:val="002D5F5C"/>
    <w:rsid w:val="002D60E5"/>
    <w:rsid w:val="002D6218"/>
    <w:rsid w:val="002D6A8C"/>
    <w:rsid w:val="002D6B9B"/>
    <w:rsid w:val="002D7495"/>
    <w:rsid w:val="002D7637"/>
    <w:rsid w:val="002E00CD"/>
    <w:rsid w:val="002E0B37"/>
    <w:rsid w:val="002E0E23"/>
    <w:rsid w:val="002E1318"/>
    <w:rsid w:val="002E17F2"/>
    <w:rsid w:val="002E184A"/>
    <w:rsid w:val="002E18D5"/>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3C"/>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61C8"/>
    <w:rsid w:val="002F65AB"/>
    <w:rsid w:val="002F6755"/>
    <w:rsid w:val="002F6E3C"/>
    <w:rsid w:val="002F6E9C"/>
    <w:rsid w:val="002F6EF2"/>
    <w:rsid w:val="002F718F"/>
    <w:rsid w:val="002F771F"/>
    <w:rsid w:val="002F78DB"/>
    <w:rsid w:val="002F7905"/>
    <w:rsid w:val="002F7935"/>
    <w:rsid w:val="002F7C87"/>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796"/>
    <w:rsid w:val="00311E82"/>
    <w:rsid w:val="003124BA"/>
    <w:rsid w:val="00312792"/>
    <w:rsid w:val="00312A8E"/>
    <w:rsid w:val="00313A8B"/>
    <w:rsid w:val="00313FD6"/>
    <w:rsid w:val="0031400F"/>
    <w:rsid w:val="0031411A"/>
    <w:rsid w:val="003143BD"/>
    <w:rsid w:val="00315E7F"/>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D80"/>
    <w:rsid w:val="00330EB7"/>
    <w:rsid w:val="00331751"/>
    <w:rsid w:val="00331A90"/>
    <w:rsid w:val="003329DD"/>
    <w:rsid w:val="003330BE"/>
    <w:rsid w:val="0033330F"/>
    <w:rsid w:val="003334EA"/>
    <w:rsid w:val="0033352D"/>
    <w:rsid w:val="00333FD7"/>
    <w:rsid w:val="00334165"/>
    <w:rsid w:val="00334578"/>
    <w:rsid w:val="00334579"/>
    <w:rsid w:val="00334D0C"/>
    <w:rsid w:val="0033520D"/>
    <w:rsid w:val="0033525A"/>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830"/>
    <w:rsid w:val="00344A6A"/>
    <w:rsid w:val="00345177"/>
    <w:rsid w:val="003457C4"/>
    <w:rsid w:val="00346038"/>
    <w:rsid w:val="00346290"/>
    <w:rsid w:val="00346878"/>
    <w:rsid w:val="00346DB5"/>
    <w:rsid w:val="003477B1"/>
    <w:rsid w:val="0034782D"/>
    <w:rsid w:val="003479F3"/>
    <w:rsid w:val="00347E7F"/>
    <w:rsid w:val="0035020E"/>
    <w:rsid w:val="0035065C"/>
    <w:rsid w:val="0035113B"/>
    <w:rsid w:val="00351539"/>
    <w:rsid w:val="003516FD"/>
    <w:rsid w:val="00351C21"/>
    <w:rsid w:val="00352094"/>
    <w:rsid w:val="00352BCD"/>
    <w:rsid w:val="00352D15"/>
    <w:rsid w:val="003531A0"/>
    <w:rsid w:val="00353A71"/>
    <w:rsid w:val="003546AF"/>
    <w:rsid w:val="00354D96"/>
    <w:rsid w:val="00354E94"/>
    <w:rsid w:val="00354F66"/>
    <w:rsid w:val="00355206"/>
    <w:rsid w:val="00355657"/>
    <w:rsid w:val="003557C7"/>
    <w:rsid w:val="00355B1A"/>
    <w:rsid w:val="00355B66"/>
    <w:rsid w:val="00356081"/>
    <w:rsid w:val="003564FC"/>
    <w:rsid w:val="0035700B"/>
    <w:rsid w:val="00357074"/>
    <w:rsid w:val="00357380"/>
    <w:rsid w:val="003577D4"/>
    <w:rsid w:val="00360024"/>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7A4"/>
    <w:rsid w:val="00370BDB"/>
    <w:rsid w:val="00370C16"/>
    <w:rsid w:val="00370E47"/>
    <w:rsid w:val="003710D9"/>
    <w:rsid w:val="00371618"/>
    <w:rsid w:val="00371F75"/>
    <w:rsid w:val="003723EC"/>
    <w:rsid w:val="003725AF"/>
    <w:rsid w:val="00372AAF"/>
    <w:rsid w:val="00372ED4"/>
    <w:rsid w:val="00373CDA"/>
    <w:rsid w:val="00373CFC"/>
    <w:rsid w:val="00373F05"/>
    <w:rsid w:val="003742AC"/>
    <w:rsid w:val="003744D4"/>
    <w:rsid w:val="00374A88"/>
    <w:rsid w:val="00374B50"/>
    <w:rsid w:val="00374BFF"/>
    <w:rsid w:val="00375719"/>
    <w:rsid w:val="0037607E"/>
    <w:rsid w:val="0037634D"/>
    <w:rsid w:val="003768AA"/>
    <w:rsid w:val="00377688"/>
    <w:rsid w:val="00377CE1"/>
    <w:rsid w:val="00377FC9"/>
    <w:rsid w:val="00380D7D"/>
    <w:rsid w:val="0038183A"/>
    <w:rsid w:val="0038191C"/>
    <w:rsid w:val="00381BEA"/>
    <w:rsid w:val="00382274"/>
    <w:rsid w:val="003831A7"/>
    <w:rsid w:val="00383467"/>
    <w:rsid w:val="00383516"/>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20B4"/>
    <w:rsid w:val="0039240A"/>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27"/>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4F7E"/>
    <w:rsid w:val="003A5B0A"/>
    <w:rsid w:val="003A5EA3"/>
    <w:rsid w:val="003A6679"/>
    <w:rsid w:val="003A6BAC"/>
    <w:rsid w:val="003A6BE0"/>
    <w:rsid w:val="003A77E3"/>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3DD2"/>
    <w:rsid w:val="003B4EB4"/>
    <w:rsid w:val="003B53CC"/>
    <w:rsid w:val="003B5A3F"/>
    <w:rsid w:val="003B5D11"/>
    <w:rsid w:val="003B669C"/>
    <w:rsid w:val="003B6951"/>
    <w:rsid w:val="003B6AB9"/>
    <w:rsid w:val="003B6E30"/>
    <w:rsid w:val="003B71FB"/>
    <w:rsid w:val="003B72C3"/>
    <w:rsid w:val="003B795B"/>
    <w:rsid w:val="003B7AC3"/>
    <w:rsid w:val="003B7FE5"/>
    <w:rsid w:val="003C0603"/>
    <w:rsid w:val="003C0D50"/>
    <w:rsid w:val="003C0E85"/>
    <w:rsid w:val="003C11C8"/>
    <w:rsid w:val="003C12B9"/>
    <w:rsid w:val="003C15AF"/>
    <w:rsid w:val="003C16DE"/>
    <w:rsid w:val="003C1945"/>
    <w:rsid w:val="003C1BD7"/>
    <w:rsid w:val="003C1EA5"/>
    <w:rsid w:val="003C22BF"/>
    <w:rsid w:val="003C2702"/>
    <w:rsid w:val="003C2907"/>
    <w:rsid w:val="003C3448"/>
    <w:rsid w:val="003C3BE2"/>
    <w:rsid w:val="003C49BC"/>
    <w:rsid w:val="003C4E2B"/>
    <w:rsid w:val="003C5324"/>
    <w:rsid w:val="003C5553"/>
    <w:rsid w:val="003C563E"/>
    <w:rsid w:val="003C5A30"/>
    <w:rsid w:val="003C5C59"/>
    <w:rsid w:val="003C5DB9"/>
    <w:rsid w:val="003C62E9"/>
    <w:rsid w:val="003C62ED"/>
    <w:rsid w:val="003C6C78"/>
    <w:rsid w:val="003C6D42"/>
    <w:rsid w:val="003C6E0C"/>
    <w:rsid w:val="003C7652"/>
    <w:rsid w:val="003C7806"/>
    <w:rsid w:val="003C782E"/>
    <w:rsid w:val="003C7A1B"/>
    <w:rsid w:val="003C7D14"/>
    <w:rsid w:val="003C7F9A"/>
    <w:rsid w:val="003D0962"/>
    <w:rsid w:val="003D109F"/>
    <w:rsid w:val="003D1CA9"/>
    <w:rsid w:val="003D2478"/>
    <w:rsid w:val="003D40C4"/>
    <w:rsid w:val="003D4835"/>
    <w:rsid w:val="003D5614"/>
    <w:rsid w:val="003D56CD"/>
    <w:rsid w:val="003D5B1F"/>
    <w:rsid w:val="003D5BE9"/>
    <w:rsid w:val="003D5E7A"/>
    <w:rsid w:val="003D6019"/>
    <w:rsid w:val="003D6122"/>
    <w:rsid w:val="003D6127"/>
    <w:rsid w:val="003D63A6"/>
    <w:rsid w:val="003D6509"/>
    <w:rsid w:val="003D65C6"/>
    <w:rsid w:val="003D6649"/>
    <w:rsid w:val="003D6EFE"/>
    <w:rsid w:val="003D7146"/>
    <w:rsid w:val="003D7683"/>
    <w:rsid w:val="003D7999"/>
    <w:rsid w:val="003D7FB1"/>
    <w:rsid w:val="003E049C"/>
    <w:rsid w:val="003E0865"/>
    <w:rsid w:val="003E0942"/>
    <w:rsid w:val="003E0F66"/>
    <w:rsid w:val="003E104F"/>
    <w:rsid w:val="003E14A6"/>
    <w:rsid w:val="003E15FA"/>
    <w:rsid w:val="003E15FB"/>
    <w:rsid w:val="003E16CC"/>
    <w:rsid w:val="003E16DF"/>
    <w:rsid w:val="003E179A"/>
    <w:rsid w:val="003E1A57"/>
    <w:rsid w:val="003E1D1E"/>
    <w:rsid w:val="003E1D23"/>
    <w:rsid w:val="003E2082"/>
    <w:rsid w:val="003E211F"/>
    <w:rsid w:val="003E36E4"/>
    <w:rsid w:val="003E3826"/>
    <w:rsid w:val="003E3A77"/>
    <w:rsid w:val="003E3D72"/>
    <w:rsid w:val="003E3E98"/>
    <w:rsid w:val="003E4493"/>
    <w:rsid w:val="003E4C6F"/>
    <w:rsid w:val="003E517D"/>
    <w:rsid w:val="003E55E4"/>
    <w:rsid w:val="003E5B3A"/>
    <w:rsid w:val="003E5F09"/>
    <w:rsid w:val="003E6252"/>
    <w:rsid w:val="003E642D"/>
    <w:rsid w:val="003E64AD"/>
    <w:rsid w:val="003E64FE"/>
    <w:rsid w:val="003E6626"/>
    <w:rsid w:val="003E6D16"/>
    <w:rsid w:val="003E74E3"/>
    <w:rsid w:val="003F05C7"/>
    <w:rsid w:val="003F0650"/>
    <w:rsid w:val="003F1623"/>
    <w:rsid w:val="003F1E02"/>
    <w:rsid w:val="003F1FDF"/>
    <w:rsid w:val="003F2CD4"/>
    <w:rsid w:val="003F349E"/>
    <w:rsid w:val="003F370E"/>
    <w:rsid w:val="003F4A38"/>
    <w:rsid w:val="003F4A65"/>
    <w:rsid w:val="003F4AF3"/>
    <w:rsid w:val="003F5632"/>
    <w:rsid w:val="003F56D3"/>
    <w:rsid w:val="003F6350"/>
    <w:rsid w:val="003F651A"/>
    <w:rsid w:val="003F670D"/>
    <w:rsid w:val="003F6BBE"/>
    <w:rsid w:val="003F7FC3"/>
    <w:rsid w:val="004000E8"/>
    <w:rsid w:val="0040025A"/>
    <w:rsid w:val="00400768"/>
    <w:rsid w:val="00400820"/>
    <w:rsid w:val="004008B0"/>
    <w:rsid w:val="00400B54"/>
    <w:rsid w:val="00400C79"/>
    <w:rsid w:val="00401532"/>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12B"/>
    <w:rsid w:val="00405CA5"/>
    <w:rsid w:val="00406012"/>
    <w:rsid w:val="00406147"/>
    <w:rsid w:val="0040659C"/>
    <w:rsid w:val="00406620"/>
    <w:rsid w:val="00406A49"/>
    <w:rsid w:val="00406D09"/>
    <w:rsid w:val="00406F5F"/>
    <w:rsid w:val="004075AB"/>
    <w:rsid w:val="00407C29"/>
    <w:rsid w:val="00407CD3"/>
    <w:rsid w:val="00407F2F"/>
    <w:rsid w:val="00410134"/>
    <w:rsid w:val="00410B72"/>
    <w:rsid w:val="00410B9C"/>
    <w:rsid w:val="00410C9B"/>
    <w:rsid w:val="00410F18"/>
    <w:rsid w:val="00410FD1"/>
    <w:rsid w:val="004111BA"/>
    <w:rsid w:val="004118C6"/>
    <w:rsid w:val="0041190F"/>
    <w:rsid w:val="00411B1A"/>
    <w:rsid w:val="0041258E"/>
    <w:rsid w:val="0041263E"/>
    <w:rsid w:val="00412D3D"/>
    <w:rsid w:val="00412DBC"/>
    <w:rsid w:val="00413AAC"/>
    <w:rsid w:val="00413F1A"/>
    <w:rsid w:val="004141A5"/>
    <w:rsid w:val="004145C0"/>
    <w:rsid w:val="0041487C"/>
    <w:rsid w:val="00414AB1"/>
    <w:rsid w:val="00414C64"/>
    <w:rsid w:val="00414FEA"/>
    <w:rsid w:val="00415776"/>
    <w:rsid w:val="00415BCC"/>
    <w:rsid w:val="00415E8A"/>
    <w:rsid w:val="00416275"/>
    <w:rsid w:val="00416663"/>
    <w:rsid w:val="0041698C"/>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0AE6"/>
    <w:rsid w:val="004310AC"/>
    <w:rsid w:val="00431284"/>
    <w:rsid w:val="004312F3"/>
    <w:rsid w:val="00431A9F"/>
    <w:rsid w:val="0043267F"/>
    <w:rsid w:val="00432C79"/>
    <w:rsid w:val="00432F94"/>
    <w:rsid w:val="00433292"/>
    <w:rsid w:val="004339E1"/>
    <w:rsid w:val="00433CB2"/>
    <w:rsid w:val="00434529"/>
    <w:rsid w:val="0043473D"/>
    <w:rsid w:val="00434ED0"/>
    <w:rsid w:val="0043539D"/>
    <w:rsid w:val="00437447"/>
    <w:rsid w:val="00440C67"/>
    <w:rsid w:val="00441362"/>
    <w:rsid w:val="00441A92"/>
    <w:rsid w:val="00441BD7"/>
    <w:rsid w:val="00442490"/>
    <w:rsid w:val="00442A5A"/>
    <w:rsid w:val="00442A5F"/>
    <w:rsid w:val="00443C63"/>
    <w:rsid w:val="004446F2"/>
    <w:rsid w:val="00444E12"/>
    <w:rsid w:val="00444F56"/>
    <w:rsid w:val="004459C8"/>
    <w:rsid w:val="00446488"/>
    <w:rsid w:val="00446A99"/>
    <w:rsid w:val="00446FE5"/>
    <w:rsid w:val="0044705A"/>
    <w:rsid w:val="004478DB"/>
    <w:rsid w:val="00450214"/>
    <w:rsid w:val="00450E5F"/>
    <w:rsid w:val="00450E98"/>
    <w:rsid w:val="004517AA"/>
    <w:rsid w:val="0045227E"/>
    <w:rsid w:val="004525D8"/>
    <w:rsid w:val="00452CAC"/>
    <w:rsid w:val="00453217"/>
    <w:rsid w:val="0045361E"/>
    <w:rsid w:val="004539AF"/>
    <w:rsid w:val="00454196"/>
    <w:rsid w:val="004545AE"/>
    <w:rsid w:val="00454771"/>
    <w:rsid w:val="00454921"/>
    <w:rsid w:val="00455091"/>
    <w:rsid w:val="00455336"/>
    <w:rsid w:val="00455810"/>
    <w:rsid w:val="00455B4A"/>
    <w:rsid w:val="00455B83"/>
    <w:rsid w:val="00455BF6"/>
    <w:rsid w:val="00455E3E"/>
    <w:rsid w:val="00455FCB"/>
    <w:rsid w:val="0045630F"/>
    <w:rsid w:val="00456425"/>
    <w:rsid w:val="00456876"/>
    <w:rsid w:val="00456970"/>
    <w:rsid w:val="00456B04"/>
    <w:rsid w:val="00457415"/>
    <w:rsid w:val="00457565"/>
    <w:rsid w:val="00457B71"/>
    <w:rsid w:val="00460225"/>
    <w:rsid w:val="004606E0"/>
    <w:rsid w:val="00460CE2"/>
    <w:rsid w:val="00460D15"/>
    <w:rsid w:val="004616E7"/>
    <w:rsid w:val="00461892"/>
    <w:rsid w:val="00461BC1"/>
    <w:rsid w:val="0046247C"/>
    <w:rsid w:val="00462510"/>
    <w:rsid w:val="0046493F"/>
    <w:rsid w:val="00464F5D"/>
    <w:rsid w:val="004658DE"/>
    <w:rsid w:val="0046594F"/>
    <w:rsid w:val="004661B2"/>
    <w:rsid w:val="004669E2"/>
    <w:rsid w:val="00466B85"/>
    <w:rsid w:val="00466F5E"/>
    <w:rsid w:val="00467409"/>
    <w:rsid w:val="00467BFE"/>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6AD"/>
    <w:rsid w:val="004759C4"/>
    <w:rsid w:val="00475A37"/>
    <w:rsid w:val="00475C3A"/>
    <w:rsid w:val="00476675"/>
    <w:rsid w:val="004769BF"/>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552"/>
    <w:rsid w:val="00482695"/>
    <w:rsid w:val="00483633"/>
    <w:rsid w:val="00483EFF"/>
    <w:rsid w:val="00483F54"/>
    <w:rsid w:val="004842C3"/>
    <w:rsid w:val="004845C1"/>
    <w:rsid w:val="00484690"/>
    <w:rsid w:val="00484787"/>
    <w:rsid w:val="00484839"/>
    <w:rsid w:val="00484D71"/>
    <w:rsid w:val="0048606C"/>
    <w:rsid w:val="0048634B"/>
    <w:rsid w:val="00486739"/>
    <w:rsid w:val="0048705F"/>
    <w:rsid w:val="00487319"/>
    <w:rsid w:val="00487362"/>
    <w:rsid w:val="00487875"/>
    <w:rsid w:val="00487CB5"/>
    <w:rsid w:val="00487FEB"/>
    <w:rsid w:val="0049060E"/>
    <w:rsid w:val="00490C6F"/>
    <w:rsid w:val="004917AF"/>
    <w:rsid w:val="00491B36"/>
    <w:rsid w:val="00491C1C"/>
    <w:rsid w:val="00491D75"/>
    <w:rsid w:val="00492503"/>
    <w:rsid w:val="00492BC5"/>
    <w:rsid w:val="00492E72"/>
    <w:rsid w:val="0049346C"/>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2B9"/>
    <w:rsid w:val="004B1594"/>
    <w:rsid w:val="004B1C54"/>
    <w:rsid w:val="004B1CA9"/>
    <w:rsid w:val="004B1CFE"/>
    <w:rsid w:val="004B1DB8"/>
    <w:rsid w:val="004B2F6C"/>
    <w:rsid w:val="004B3037"/>
    <w:rsid w:val="004B4459"/>
    <w:rsid w:val="004B44CE"/>
    <w:rsid w:val="004B4EF0"/>
    <w:rsid w:val="004B5267"/>
    <w:rsid w:val="004B532E"/>
    <w:rsid w:val="004B547C"/>
    <w:rsid w:val="004B6963"/>
    <w:rsid w:val="004B6A7F"/>
    <w:rsid w:val="004B74E1"/>
    <w:rsid w:val="004B7C0C"/>
    <w:rsid w:val="004C0C9D"/>
    <w:rsid w:val="004C0D08"/>
    <w:rsid w:val="004C0FC0"/>
    <w:rsid w:val="004C1137"/>
    <w:rsid w:val="004C114F"/>
    <w:rsid w:val="004C1260"/>
    <w:rsid w:val="004C1468"/>
    <w:rsid w:val="004C1849"/>
    <w:rsid w:val="004C1C20"/>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3B"/>
    <w:rsid w:val="004C6DC0"/>
    <w:rsid w:val="004C6ED8"/>
    <w:rsid w:val="004C731D"/>
    <w:rsid w:val="004D000E"/>
    <w:rsid w:val="004D0176"/>
    <w:rsid w:val="004D06BB"/>
    <w:rsid w:val="004D07C9"/>
    <w:rsid w:val="004D117B"/>
    <w:rsid w:val="004D1322"/>
    <w:rsid w:val="004D1E09"/>
    <w:rsid w:val="004D2254"/>
    <w:rsid w:val="004D2B7A"/>
    <w:rsid w:val="004D3466"/>
    <w:rsid w:val="004D36B1"/>
    <w:rsid w:val="004D4B05"/>
    <w:rsid w:val="004D4D16"/>
    <w:rsid w:val="004D4EC1"/>
    <w:rsid w:val="004D5221"/>
    <w:rsid w:val="004D589F"/>
    <w:rsid w:val="004D6C54"/>
    <w:rsid w:val="004D6E88"/>
    <w:rsid w:val="004D7A4F"/>
    <w:rsid w:val="004D7DE1"/>
    <w:rsid w:val="004D7EBD"/>
    <w:rsid w:val="004E0113"/>
    <w:rsid w:val="004E0BC3"/>
    <w:rsid w:val="004E0ECF"/>
    <w:rsid w:val="004E1246"/>
    <w:rsid w:val="004E1B0F"/>
    <w:rsid w:val="004E1E53"/>
    <w:rsid w:val="004E2043"/>
    <w:rsid w:val="004E23FC"/>
    <w:rsid w:val="004E2680"/>
    <w:rsid w:val="004E269A"/>
    <w:rsid w:val="004E2811"/>
    <w:rsid w:val="004E28F9"/>
    <w:rsid w:val="004E2913"/>
    <w:rsid w:val="004E2C00"/>
    <w:rsid w:val="004E2C0C"/>
    <w:rsid w:val="004E2CD4"/>
    <w:rsid w:val="004E2E7B"/>
    <w:rsid w:val="004E30EF"/>
    <w:rsid w:val="004E37A5"/>
    <w:rsid w:val="004E3E2E"/>
    <w:rsid w:val="004E462E"/>
    <w:rsid w:val="004E4A91"/>
    <w:rsid w:val="004E4AD1"/>
    <w:rsid w:val="004E4EA0"/>
    <w:rsid w:val="004E51E3"/>
    <w:rsid w:val="004E53C7"/>
    <w:rsid w:val="004E56DC"/>
    <w:rsid w:val="004E5EDA"/>
    <w:rsid w:val="004E61C3"/>
    <w:rsid w:val="004E6798"/>
    <w:rsid w:val="004E6C03"/>
    <w:rsid w:val="004E6CE4"/>
    <w:rsid w:val="004E7464"/>
    <w:rsid w:val="004E76F4"/>
    <w:rsid w:val="004E77AD"/>
    <w:rsid w:val="004E7873"/>
    <w:rsid w:val="004E7CAB"/>
    <w:rsid w:val="004F0435"/>
    <w:rsid w:val="004F0445"/>
    <w:rsid w:val="004F0B6C"/>
    <w:rsid w:val="004F19EB"/>
    <w:rsid w:val="004F1ED0"/>
    <w:rsid w:val="004F2078"/>
    <w:rsid w:val="004F27D0"/>
    <w:rsid w:val="004F30BB"/>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1C1D"/>
    <w:rsid w:val="0050268E"/>
    <w:rsid w:val="0050318E"/>
    <w:rsid w:val="00503996"/>
    <w:rsid w:val="00504512"/>
    <w:rsid w:val="00504D78"/>
    <w:rsid w:val="00505652"/>
    <w:rsid w:val="00505A91"/>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934"/>
    <w:rsid w:val="00517FD4"/>
    <w:rsid w:val="005214C5"/>
    <w:rsid w:val="005219CF"/>
    <w:rsid w:val="00521D77"/>
    <w:rsid w:val="00522170"/>
    <w:rsid w:val="00522857"/>
    <w:rsid w:val="00522B63"/>
    <w:rsid w:val="005234AA"/>
    <w:rsid w:val="00523DB6"/>
    <w:rsid w:val="00523FBE"/>
    <w:rsid w:val="0052416A"/>
    <w:rsid w:val="00524196"/>
    <w:rsid w:val="00525A40"/>
    <w:rsid w:val="005265E3"/>
    <w:rsid w:val="00526BEA"/>
    <w:rsid w:val="00527012"/>
    <w:rsid w:val="00527616"/>
    <w:rsid w:val="005300BC"/>
    <w:rsid w:val="00530543"/>
    <w:rsid w:val="005306C8"/>
    <w:rsid w:val="00530D7E"/>
    <w:rsid w:val="00531EDE"/>
    <w:rsid w:val="00532199"/>
    <w:rsid w:val="0053266F"/>
    <w:rsid w:val="00533C5F"/>
    <w:rsid w:val="00533F5D"/>
    <w:rsid w:val="00534697"/>
    <w:rsid w:val="005347B0"/>
    <w:rsid w:val="00534AE0"/>
    <w:rsid w:val="00534B59"/>
    <w:rsid w:val="00534D24"/>
    <w:rsid w:val="00535499"/>
    <w:rsid w:val="00535666"/>
    <w:rsid w:val="00536759"/>
    <w:rsid w:val="00536B97"/>
    <w:rsid w:val="00536CB9"/>
    <w:rsid w:val="00536DF7"/>
    <w:rsid w:val="00537AD8"/>
    <w:rsid w:val="00537C62"/>
    <w:rsid w:val="005408C3"/>
    <w:rsid w:val="00541033"/>
    <w:rsid w:val="0054116A"/>
    <w:rsid w:val="0054206F"/>
    <w:rsid w:val="00542D12"/>
    <w:rsid w:val="00542DA8"/>
    <w:rsid w:val="0054311C"/>
    <w:rsid w:val="005436D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2DE5"/>
    <w:rsid w:val="0055337A"/>
    <w:rsid w:val="00553521"/>
    <w:rsid w:val="00554087"/>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0C52"/>
    <w:rsid w:val="0056121F"/>
    <w:rsid w:val="00561979"/>
    <w:rsid w:val="00561F93"/>
    <w:rsid w:val="0056375C"/>
    <w:rsid w:val="00563876"/>
    <w:rsid w:val="00563ABE"/>
    <w:rsid w:val="00563BB8"/>
    <w:rsid w:val="00564598"/>
    <w:rsid w:val="00564FBF"/>
    <w:rsid w:val="00565DED"/>
    <w:rsid w:val="00566AEA"/>
    <w:rsid w:val="00566BFE"/>
    <w:rsid w:val="005704BB"/>
    <w:rsid w:val="00570632"/>
    <w:rsid w:val="00570D73"/>
    <w:rsid w:val="0057117B"/>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2A7"/>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5233"/>
    <w:rsid w:val="00585B74"/>
    <w:rsid w:val="00585C4E"/>
    <w:rsid w:val="00585C6A"/>
    <w:rsid w:val="00586023"/>
    <w:rsid w:val="0058638E"/>
    <w:rsid w:val="00586451"/>
    <w:rsid w:val="00586E0F"/>
    <w:rsid w:val="005874FE"/>
    <w:rsid w:val="00587933"/>
    <w:rsid w:val="0058798C"/>
    <w:rsid w:val="00587C31"/>
    <w:rsid w:val="005900FA"/>
    <w:rsid w:val="00590822"/>
    <w:rsid w:val="00591578"/>
    <w:rsid w:val="00591979"/>
    <w:rsid w:val="0059237B"/>
    <w:rsid w:val="00593560"/>
    <w:rsid w:val="005935A4"/>
    <w:rsid w:val="0059386A"/>
    <w:rsid w:val="005940BE"/>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35"/>
    <w:rsid w:val="005A0DAA"/>
    <w:rsid w:val="005A1BCB"/>
    <w:rsid w:val="005A209A"/>
    <w:rsid w:val="005A285A"/>
    <w:rsid w:val="005A2882"/>
    <w:rsid w:val="005A29A3"/>
    <w:rsid w:val="005A3288"/>
    <w:rsid w:val="005A3D06"/>
    <w:rsid w:val="005A47CD"/>
    <w:rsid w:val="005A4A47"/>
    <w:rsid w:val="005A5838"/>
    <w:rsid w:val="005A5C8A"/>
    <w:rsid w:val="005A662D"/>
    <w:rsid w:val="005A6991"/>
    <w:rsid w:val="005A752F"/>
    <w:rsid w:val="005B00D2"/>
    <w:rsid w:val="005B0105"/>
    <w:rsid w:val="005B0BA9"/>
    <w:rsid w:val="005B0E9B"/>
    <w:rsid w:val="005B0EED"/>
    <w:rsid w:val="005B2309"/>
    <w:rsid w:val="005B3067"/>
    <w:rsid w:val="005B352A"/>
    <w:rsid w:val="005B35D7"/>
    <w:rsid w:val="005B392A"/>
    <w:rsid w:val="005B3AA3"/>
    <w:rsid w:val="005B44BE"/>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470"/>
    <w:rsid w:val="005C1F0C"/>
    <w:rsid w:val="005C1F5D"/>
    <w:rsid w:val="005C2064"/>
    <w:rsid w:val="005C21CD"/>
    <w:rsid w:val="005C22CC"/>
    <w:rsid w:val="005C2555"/>
    <w:rsid w:val="005C2765"/>
    <w:rsid w:val="005C3E87"/>
    <w:rsid w:val="005C42F9"/>
    <w:rsid w:val="005C433B"/>
    <w:rsid w:val="005C49FA"/>
    <w:rsid w:val="005C4F72"/>
    <w:rsid w:val="005C61AC"/>
    <w:rsid w:val="005C65B6"/>
    <w:rsid w:val="005C69F1"/>
    <w:rsid w:val="005C6E03"/>
    <w:rsid w:val="005C731C"/>
    <w:rsid w:val="005C74FB"/>
    <w:rsid w:val="005C76FB"/>
    <w:rsid w:val="005C7CD1"/>
    <w:rsid w:val="005D00F4"/>
    <w:rsid w:val="005D030D"/>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40F"/>
    <w:rsid w:val="005D7A1B"/>
    <w:rsid w:val="005D7B61"/>
    <w:rsid w:val="005D7C82"/>
    <w:rsid w:val="005D7E5B"/>
    <w:rsid w:val="005D7ED3"/>
    <w:rsid w:val="005E010F"/>
    <w:rsid w:val="005E0460"/>
    <w:rsid w:val="005E0BD2"/>
    <w:rsid w:val="005E0C50"/>
    <w:rsid w:val="005E18FE"/>
    <w:rsid w:val="005E19E3"/>
    <w:rsid w:val="005E1C11"/>
    <w:rsid w:val="005E2291"/>
    <w:rsid w:val="005E2B45"/>
    <w:rsid w:val="005E2DD4"/>
    <w:rsid w:val="005E3084"/>
    <w:rsid w:val="005E385F"/>
    <w:rsid w:val="005E386B"/>
    <w:rsid w:val="005E3BBA"/>
    <w:rsid w:val="005E442C"/>
    <w:rsid w:val="005E4663"/>
    <w:rsid w:val="005E486C"/>
    <w:rsid w:val="005E49B7"/>
    <w:rsid w:val="005E4FCF"/>
    <w:rsid w:val="005E53B7"/>
    <w:rsid w:val="005E5895"/>
    <w:rsid w:val="005E5B81"/>
    <w:rsid w:val="005E5E1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9D1"/>
    <w:rsid w:val="00606A06"/>
    <w:rsid w:val="00606ECD"/>
    <w:rsid w:val="006073CB"/>
    <w:rsid w:val="006074C1"/>
    <w:rsid w:val="0060764F"/>
    <w:rsid w:val="00610E1F"/>
    <w:rsid w:val="00611AB9"/>
    <w:rsid w:val="00612268"/>
    <w:rsid w:val="00612AD5"/>
    <w:rsid w:val="00613257"/>
    <w:rsid w:val="00613D11"/>
    <w:rsid w:val="00613EE2"/>
    <w:rsid w:val="0061427A"/>
    <w:rsid w:val="006146ED"/>
    <w:rsid w:val="00614994"/>
    <w:rsid w:val="006151D2"/>
    <w:rsid w:val="006156BF"/>
    <w:rsid w:val="00615D99"/>
    <w:rsid w:val="006164F1"/>
    <w:rsid w:val="00616509"/>
    <w:rsid w:val="00616BCD"/>
    <w:rsid w:val="00616C8E"/>
    <w:rsid w:val="00617DA3"/>
    <w:rsid w:val="00620B97"/>
    <w:rsid w:val="0062132B"/>
    <w:rsid w:val="00621506"/>
    <w:rsid w:val="00621751"/>
    <w:rsid w:val="00621EA8"/>
    <w:rsid w:val="00622153"/>
    <w:rsid w:val="006222B9"/>
    <w:rsid w:val="00622CAB"/>
    <w:rsid w:val="006230D3"/>
    <w:rsid w:val="006232E1"/>
    <w:rsid w:val="0062336A"/>
    <w:rsid w:val="006234A6"/>
    <w:rsid w:val="00623B7D"/>
    <w:rsid w:val="00623EDA"/>
    <w:rsid w:val="006248FE"/>
    <w:rsid w:val="0062536A"/>
    <w:rsid w:val="00625963"/>
    <w:rsid w:val="00625B1B"/>
    <w:rsid w:val="00626130"/>
    <w:rsid w:val="0062616C"/>
    <w:rsid w:val="006274DD"/>
    <w:rsid w:val="0062798D"/>
    <w:rsid w:val="00630001"/>
    <w:rsid w:val="0063055B"/>
    <w:rsid w:val="0063058F"/>
    <w:rsid w:val="00630F6D"/>
    <w:rsid w:val="006310A3"/>
    <w:rsid w:val="006311B3"/>
    <w:rsid w:val="00631596"/>
    <w:rsid w:val="006315AE"/>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735"/>
    <w:rsid w:val="006427F0"/>
    <w:rsid w:val="0064295E"/>
    <w:rsid w:val="006431E0"/>
    <w:rsid w:val="0064333C"/>
    <w:rsid w:val="0064339F"/>
    <w:rsid w:val="00643475"/>
    <w:rsid w:val="00643480"/>
    <w:rsid w:val="00643523"/>
    <w:rsid w:val="006438D9"/>
    <w:rsid w:val="0064396A"/>
    <w:rsid w:val="00643AD5"/>
    <w:rsid w:val="00643CF2"/>
    <w:rsid w:val="006443F7"/>
    <w:rsid w:val="00644BE8"/>
    <w:rsid w:val="00645482"/>
    <w:rsid w:val="00645C2B"/>
    <w:rsid w:val="00645C2F"/>
    <w:rsid w:val="00645D49"/>
    <w:rsid w:val="0064624E"/>
    <w:rsid w:val="0064647E"/>
    <w:rsid w:val="00646703"/>
    <w:rsid w:val="006467EF"/>
    <w:rsid w:val="00646BA8"/>
    <w:rsid w:val="00647435"/>
    <w:rsid w:val="006476BB"/>
    <w:rsid w:val="00650AB9"/>
    <w:rsid w:val="00650E9F"/>
    <w:rsid w:val="00650EA2"/>
    <w:rsid w:val="00651074"/>
    <w:rsid w:val="006531CC"/>
    <w:rsid w:val="006533E6"/>
    <w:rsid w:val="006538FC"/>
    <w:rsid w:val="00653FB4"/>
    <w:rsid w:val="006540B7"/>
    <w:rsid w:val="0065512B"/>
    <w:rsid w:val="00655733"/>
    <w:rsid w:val="00655ACD"/>
    <w:rsid w:val="00655CAD"/>
    <w:rsid w:val="00655D31"/>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518D"/>
    <w:rsid w:val="00665331"/>
    <w:rsid w:val="0066535A"/>
    <w:rsid w:val="006655EE"/>
    <w:rsid w:val="00665ED4"/>
    <w:rsid w:val="00666462"/>
    <w:rsid w:val="0066664B"/>
    <w:rsid w:val="0066795B"/>
    <w:rsid w:val="00667EE7"/>
    <w:rsid w:val="00670922"/>
    <w:rsid w:val="00670BE1"/>
    <w:rsid w:val="006713A5"/>
    <w:rsid w:val="00671DC9"/>
    <w:rsid w:val="0067218F"/>
    <w:rsid w:val="00673784"/>
    <w:rsid w:val="006737B4"/>
    <w:rsid w:val="00673B0F"/>
    <w:rsid w:val="006741F2"/>
    <w:rsid w:val="0067421C"/>
    <w:rsid w:val="00674CC3"/>
    <w:rsid w:val="00675925"/>
    <w:rsid w:val="006759CA"/>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140"/>
    <w:rsid w:val="006812CA"/>
    <w:rsid w:val="006817C9"/>
    <w:rsid w:val="0068200E"/>
    <w:rsid w:val="006820F0"/>
    <w:rsid w:val="006824D4"/>
    <w:rsid w:val="006830A2"/>
    <w:rsid w:val="00683350"/>
    <w:rsid w:val="00683693"/>
    <w:rsid w:val="00683849"/>
    <w:rsid w:val="00683E2E"/>
    <w:rsid w:val="0068423C"/>
    <w:rsid w:val="00684626"/>
    <w:rsid w:val="00684C61"/>
    <w:rsid w:val="00684F7C"/>
    <w:rsid w:val="0068608B"/>
    <w:rsid w:val="006863A2"/>
    <w:rsid w:val="006867A6"/>
    <w:rsid w:val="00686917"/>
    <w:rsid w:val="00687368"/>
    <w:rsid w:val="00687A78"/>
    <w:rsid w:val="006906DB"/>
    <w:rsid w:val="006908D7"/>
    <w:rsid w:val="00690CAD"/>
    <w:rsid w:val="00690D29"/>
    <w:rsid w:val="00690F5A"/>
    <w:rsid w:val="00691A2E"/>
    <w:rsid w:val="006921F6"/>
    <w:rsid w:val="006929B2"/>
    <w:rsid w:val="00692E40"/>
    <w:rsid w:val="006931AC"/>
    <w:rsid w:val="006931CE"/>
    <w:rsid w:val="0069332F"/>
    <w:rsid w:val="006935DB"/>
    <w:rsid w:val="006936C7"/>
    <w:rsid w:val="00694119"/>
    <w:rsid w:val="006941C9"/>
    <w:rsid w:val="00694D08"/>
    <w:rsid w:val="0069503D"/>
    <w:rsid w:val="006952B5"/>
    <w:rsid w:val="006958B5"/>
    <w:rsid w:val="00695A30"/>
    <w:rsid w:val="00695C70"/>
    <w:rsid w:val="00695FC2"/>
    <w:rsid w:val="006962FB"/>
    <w:rsid w:val="006963D7"/>
    <w:rsid w:val="00696758"/>
    <w:rsid w:val="00696949"/>
    <w:rsid w:val="00697052"/>
    <w:rsid w:val="00697198"/>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6BD"/>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86"/>
    <w:rsid w:val="006B2099"/>
    <w:rsid w:val="006B2211"/>
    <w:rsid w:val="006B2283"/>
    <w:rsid w:val="006B2A51"/>
    <w:rsid w:val="006B30BB"/>
    <w:rsid w:val="006B33BD"/>
    <w:rsid w:val="006B34C2"/>
    <w:rsid w:val="006B38F8"/>
    <w:rsid w:val="006B3DBE"/>
    <w:rsid w:val="006B4329"/>
    <w:rsid w:val="006B4622"/>
    <w:rsid w:val="006B49CD"/>
    <w:rsid w:val="006B4FC2"/>
    <w:rsid w:val="006B50CF"/>
    <w:rsid w:val="006B56C6"/>
    <w:rsid w:val="006B5D74"/>
    <w:rsid w:val="006B6138"/>
    <w:rsid w:val="006B6422"/>
    <w:rsid w:val="006B64EC"/>
    <w:rsid w:val="006B6887"/>
    <w:rsid w:val="006B70C9"/>
    <w:rsid w:val="006B7277"/>
    <w:rsid w:val="006B7AD1"/>
    <w:rsid w:val="006B7C9D"/>
    <w:rsid w:val="006B7E08"/>
    <w:rsid w:val="006B7F40"/>
    <w:rsid w:val="006C03B8"/>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5E3"/>
    <w:rsid w:val="006D0AFE"/>
    <w:rsid w:val="006D11D6"/>
    <w:rsid w:val="006D17B3"/>
    <w:rsid w:val="006D269F"/>
    <w:rsid w:val="006D305F"/>
    <w:rsid w:val="006D351A"/>
    <w:rsid w:val="006D3543"/>
    <w:rsid w:val="006D38D0"/>
    <w:rsid w:val="006D3956"/>
    <w:rsid w:val="006D3E89"/>
    <w:rsid w:val="006D4C5B"/>
    <w:rsid w:val="006D5234"/>
    <w:rsid w:val="006D53E5"/>
    <w:rsid w:val="006D554A"/>
    <w:rsid w:val="006D5CE4"/>
    <w:rsid w:val="006D6530"/>
    <w:rsid w:val="006D6D16"/>
    <w:rsid w:val="006D6D30"/>
    <w:rsid w:val="006D6F08"/>
    <w:rsid w:val="006D72A7"/>
    <w:rsid w:val="006D74BE"/>
    <w:rsid w:val="006D790E"/>
    <w:rsid w:val="006D79AB"/>
    <w:rsid w:val="006D7DA7"/>
    <w:rsid w:val="006E007E"/>
    <w:rsid w:val="006E00CE"/>
    <w:rsid w:val="006E062C"/>
    <w:rsid w:val="006E1032"/>
    <w:rsid w:val="006E11A0"/>
    <w:rsid w:val="006E1409"/>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1"/>
    <w:rsid w:val="006E46A8"/>
    <w:rsid w:val="006E486F"/>
    <w:rsid w:val="006E4DAC"/>
    <w:rsid w:val="006E4E39"/>
    <w:rsid w:val="006E4F15"/>
    <w:rsid w:val="006E545B"/>
    <w:rsid w:val="006E565E"/>
    <w:rsid w:val="006E5750"/>
    <w:rsid w:val="006E5A6E"/>
    <w:rsid w:val="006E5FC4"/>
    <w:rsid w:val="006E656D"/>
    <w:rsid w:val="006E6EC6"/>
    <w:rsid w:val="006E75A1"/>
    <w:rsid w:val="006E77C3"/>
    <w:rsid w:val="006E7D3B"/>
    <w:rsid w:val="006E7F80"/>
    <w:rsid w:val="006F028F"/>
    <w:rsid w:val="006F0947"/>
    <w:rsid w:val="006F0E4C"/>
    <w:rsid w:val="006F12BA"/>
    <w:rsid w:val="006F1451"/>
    <w:rsid w:val="006F1B70"/>
    <w:rsid w:val="006F2504"/>
    <w:rsid w:val="006F2720"/>
    <w:rsid w:val="006F328A"/>
    <w:rsid w:val="006F341D"/>
    <w:rsid w:val="006F34D9"/>
    <w:rsid w:val="006F3B3A"/>
    <w:rsid w:val="006F487D"/>
    <w:rsid w:val="006F58D4"/>
    <w:rsid w:val="006F5B0C"/>
    <w:rsid w:val="006F5C9A"/>
    <w:rsid w:val="006F72E3"/>
    <w:rsid w:val="006F796C"/>
    <w:rsid w:val="006F7B5A"/>
    <w:rsid w:val="006F7BC8"/>
    <w:rsid w:val="00700142"/>
    <w:rsid w:val="0070054E"/>
    <w:rsid w:val="00700922"/>
    <w:rsid w:val="00700998"/>
    <w:rsid w:val="00700E6F"/>
    <w:rsid w:val="00701510"/>
    <w:rsid w:val="0070176A"/>
    <w:rsid w:val="00701CC8"/>
    <w:rsid w:val="00702402"/>
    <w:rsid w:val="0070285D"/>
    <w:rsid w:val="007028CD"/>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551B"/>
    <w:rsid w:val="00715638"/>
    <w:rsid w:val="00715A32"/>
    <w:rsid w:val="00715AE8"/>
    <w:rsid w:val="00715B9A"/>
    <w:rsid w:val="00715E8B"/>
    <w:rsid w:val="007161DA"/>
    <w:rsid w:val="007163B5"/>
    <w:rsid w:val="0071650B"/>
    <w:rsid w:val="007172C4"/>
    <w:rsid w:val="00717413"/>
    <w:rsid w:val="007179E0"/>
    <w:rsid w:val="007204AD"/>
    <w:rsid w:val="00721E5A"/>
    <w:rsid w:val="0072231F"/>
    <w:rsid w:val="0072247D"/>
    <w:rsid w:val="00722506"/>
    <w:rsid w:val="00722741"/>
    <w:rsid w:val="00722A9B"/>
    <w:rsid w:val="00722F1D"/>
    <w:rsid w:val="00723001"/>
    <w:rsid w:val="0072334E"/>
    <w:rsid w:val="007245A0"/>
    <w:rsid w:val="00724649"/>
    <w:rsid w:val="00724C5E"/>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F1A"/>
    <w:rsid w:val="00734052"/>
    <w:rsid w:val="007348B1"/>
    <w:rsid w:val="00734A0B"/>
    <w:rsid w:val="00734E42"/>
    <w:rsid w:val="00734FCD"/>
    <w:rsid w:val="00735153"/>
    <w:rsid w:val="007358C2"/>
    <w:rsid w:val="00736143"/>
    <w:rsid w:val="007362A6"/>
    <w:rsid w:val="00736A67"/>
    <w:rsid w:val="00736AA2"/>
    <w:rsid w:val="00736D7D"/>
    <w:rsid w:val="00736E1C"/>
    <w:rsid w:val="007374F9"/>
    <w:rsid w:val="007400E3"/>
    <w:rsid w:val="007403DA"/>
    <w:rsid w:val="0074063A"/>
    <w:rsid w:val="00740E58"/>
    <w:rsid w:val="00741240"/>
    <w:rsid w:val="00741368"/>
    <w:rsid w:val="00741D2A"/>
    <w:rsid w:val="00741E93"/>
    <w:rsid w:val="007429F0"/>
    <w:rsid w:val="00743380"/>
    <w:rsid w:val="00743F39"/>
    <w:rsid w:val="0074416D"/>
    <w:rsid w:val="00744527"/>
    <w:rsid w:val="007445A0"/>
    <w:rsid w:val="00744969"/>
    <w:rsid w:val="0074524B"/>
    <w:rsid w:val="007462DD"/>
    <w:rsid w:val="007467D2"/>
    <w:rsid w:val="00746821"/>
    <w:rsid w:val="007469CC"/>
    <w:rsid w:val="00746B98"/>
    <w:rsid w:val="00746EAC"/>
    <w:rsid w:val="0074713F"/>
    <w:rsid w:val="007474A3"/>
    <w:rsid w:val="007475E2"/>
    <w:rsid w:val="00747965"/>
    <w:rsid w:val="00747D8B"/>
    <w:rsid w:val="00751228"/>
    <w:rsid w:val="00751DD9"/>
    <w:rsid w:val="00752003"/>
    <w:rsid w:val="0075259B"/>
    <w:rsid w:val="007532C2"/>
    <w:rsid w:val="007543CB"/>
    <w:rsid w:val="007547EB"/>
    <w:rsid w:val="00754CF5"/>
    <w:rsid w:val="00754DDC"/>
    <w:rsid w:val="00755131"/>
    <w:rsid w:val="007554A4"/>
    <w:rsid w:val="00755EC7"/>
    <w:rsid w:val="00756425"/>
    <w:rsid w:val="00756AA8"/>
    <w:rsid w:val="007570EB"/>
    <w:rsid w:val="007571C5"/>
    <w:rsid w:val="007571E1"/>
    <w:rsid w:val="007575D7"/>
    <w:rsid w:val="0075763F"/>
    <w:rsid w:val="007579BB"/>
    <w:rsid w:val="007602E4"/>
    <w:rsid w:val="007604B2"/>
    <w:rsid w:val="007619D7"/>
    <w:rsid w:val="007623FB"/>
    <w:rsid w:val="00762F9E"/>
    <w:rsid w:val="007642C1"/>
    <w:rsid w:val="00764C58"/>
    <w:rsid w:val="00764F1E"/>
    <w:rsid w:val="00765261"/>
    <w:rsid w:val="00765281"/>
    <w:rsid w:val="00765886"/>
    <w:rsid w:val="00765C15"/>
    <w:rsid w:val="00765D60"/>
    <w:rsid w:val="007667C3"/>
    <w:rsid w:val="00766BAD"/>
    <w:rsid w:val="007677D5"/>
    <w:rsid w:val="007678DE"/>
    <w:rsid w:val="00770099"/>
    <w:rsid w:val="00770542"/>
    <w:rsid w:val="00771346"/>
    <w:rsid w:val="00771706"/>
    <w:rsid w:val="007718A0"/>
    <w:rsid w:val="00771AA0"/>
    <w:rsid w:val="0077213F"/>
    <w:rsid w:val="00772D9B"/>
    <w:rsid w:val="00772FEF"/>
    <w:rsid w:val="007731FC"/>
    <w:rsid w:val="007739F0"/>
    <w:rsid w:val="00773B4D"/>
    <w:rsid w:val="00773F15"/>
    <w:rsid w:val="00773F70"/>
    <w:rsid w:val="00773FB6"/>
    <w:rsid w:val="00774573"/>
    <w:rsid w:val="0077482C"/>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3AA"/>
    <w:rsid w:val="0078177E"/>
    <w:rsid w:val="00781A89"/>
    <w:rsid w:val="007820DC"/>
    <w:rsid w:val="0078234F"/>
    <w:rsid w:val="00782868"/>
    <w:rsid w:val="00782A02"/>
    <w:rsid w:val="00782DF0"/>
    <w:rsid w:val="00782F54"/>
    <w:rsid w:val="0078304C"/>
    <w:rsid w:val="00783673"/>
    <w:rsid w:val="00783B49"/>
    <w:rsid w:val="00783C6B"/>
    <w:rsid w:val="00783C83"/>
    <w:rsid w:val="00783E94"/>
    <w:rsid w:val="00783F0B"/>
    <w:rsid w:val="0078406F"/>
    <w:rsid w:val="0078417D"/>
    <w:rsid w:val="00784B0E"/>
    <w:rsid w:val="00785490"/>
    <w:rsid w:val="00785768"/>
    <w:rsid w:val="00785863"/>
    <w:rsid w:val="00785889"/>
    <w:rsid w:val="00785B1F"/>
    <w:rsid w:val="00785D29"/>
    <w:rsid w:val="00786135"/>
    <w:rsid w:val="0078702B"/>
    <w:rsid w:val="00787850"/>
    <w:rsid w:val="00787D7A"/>
    <w:rsid w:val="00787EF3"/>
    <w:rsid w:val="00790E3C"/>
    <w:rsid w:val="00790E93"/>
    <w:rsid w:val="007913E1"/>
    <w:rsid w:val="0079182E"/>
    <w:rsid w:val="00791A2B"/>
    <w:rsid w:val="0079244B"/>
    <w:rsid w:val="007925EA"/>
    <w:rsid w:val="0079288F"/>
    <w:rsid w:val="007929C8"/>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AFF"/>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A7CC8"/>
    <w:rsid w:val="007B05BC"/>
    <w:rsid w:val="007B1C3D"/>
    <w:rsid w:val="007B22CE"/>
    <w:rsid w:val="007B27DC"/>
    <w:rsid w:val="007B29DB"/>
    <w:rsid w:val="007B33E0"/>
    <w:rsid w:val="007B3D2D"/>
    <w:rsid w:val="007B3EE1"/>
    <w:rsid w:val="007B424D"/>
    <w:rsid w:val="007B45B2"/>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22DA"/>
    <w:rsid w:val="007C2500"/>
    <w:rsid w:val="007C259F"/>
    <w:rsid w:val="007C2E0B"/>
    <w:rsid w:val="007C3CCC"/>
    <w:rsid w:val="007C3D18"/>
    <w:rsid w:val="007C42D2"/>
    <w:rsid w:val="007C4B39"/>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1E8D"/>
    <w:rsid w:val="007D261C"/>
    <w:rsid w:val="007D28AC"/>
    <w:rsid w:val="007D2F9C"/>
    <w:rsid w:val="007D3B23"/>
    <w:rsid w:val="007D42D2"/>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694"/>
    <w:rsid w:val="007D7AAA"/>
    <w:rsid w:val="007D7FD3"/>
    <w:rsid w:val="007E04B6"/>
    <w:rsid w:val="007E05F2"/>
    <w:rsid w:val="007E13E6"/>
    <w:rsid w:val="007E2143"/>
    <w:rsid w:val="007E23B8"/>
    <w:rsid w:val="007E2A2A"/>
    <w:rsid w:val="007E2FA0"/>
    <w:rsid w:val="007E3629"/>
    <w:rsid w:val="007E3EF5"/>
    <w:rsid w:val="007E3F16"/>
    <w:rsid w:val="007E4610"/>
    <w:rsid w:val="007E4715"/>
    <w:rsid w:val="007E4D04"/>
    <w:rsid w:val="007E4D98"/>
    <w:rsid w:val="007E4E18"/>
    <w:rsid w:val="007E505B"/>
    <w:rsid w:val="007E533C"/>
    <w:rsid w:val="007E5598"/>
    <w:rsid w:val="007E5CF3"/>
    <w:rsid w:val="007E640A"/>
    <w:rsid w:val="007E69B3"/>
    <w:rsid w:val="007E7070"/>
    <w:rsid w:val="007E7091"/>
    <w:rsid w:val="007E712E"/>
    <w:rsid w:val="007E7256"/>
    <w:rsid w:val="007E7475"/>
    <w:rsid w:val="007E76CB"/>
    <w:rsid w:val="007E7A5E"/>
    <w:rsid w:val="007F0491"/>
    <w:rsid w:val="007F0DBD"/>
    <w:rsid w:val="007F128D"/>
    <w:rsid w:val="007F12B6"/>
    <w:rsid w:val="007F1726"/>
    <w:rsid w:val="007F1EED"/>
    <w:rsid w:val="007F2363"/>
    <w:rsid w:val="007F2497"/>
    <w:rsid w:val="007F277B"/>
    <w:rsid w:val="007F2F7C"/>
    <w:rsid w:val="007F3621"/>
    <w:rsid w:val="007F3C6F"/>
    <w:rsid w:val="007F4393"/>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3A73"/>
    <w:rsid w:val="00814352"/>
    <w:rsid w:val="00814897"/>
    <w:rsid w:val="00814AD5"/>
    <w:rsid w:val="00814F7B"/>
    <w:rsid w:val="00815681"/>
    <w:rsid w:val="008156D5"/>
    <w:rsid w:val="008158D6"/>
    <w:rsid w:val="00816D79"/>
    <w:rsid w:val="0081716B"/>
    <w:rsid w:val="00817196"/>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CAB"/>
    <w:rsid w:val="00827D6F"/>
    <w:rsid w:val="00827FE3"/>
    <w:rsid w:val="00830677"/>
    <w:rsid w:val="00830A3D"/>
    <w:rsid w:val="00830D84"/>
    <w:rsid w:val="00830E87"/>
    <w:rsid w:val="0083207E"/>
    <w:rsid w:val="008326C1"/>
    <w:rsid w:val="008328DA"/>
    <w:rsid w:val="00832D29"/>
    <w:rsid w:val="0083391C"/>
    <w:rsid w:val="00834C82"/>
    <w:rsid w:val="00834F8B"/>
    <w:rsid w:val="0083565C"/>
    <w:rsid w:val="00836492"/>
    <w:rsid w:val="0083684B"/>
    <w:rsid w:val="00836E63"/>
    <w:rsid w:val="008372B9"/>
    <w:rsid w:val="008376AC"/>
    <w:rsid w:val="0083778B"/>
    <w:rsid w:val="008404E2"/>
    <w:rsid w:val="00840C94"/>
    <w:rsid w:val="00840F75"/>
    <w:rsid w:val="00841446"/>
    <w:rsid w:val="00843FEE"/>
    <w:rsid w:val="008441BC"/>
    <w:rsid w:val="00844277"/>
    <w:rsid w:val="008444E8"/>
    <w:rsid w:val="00844C8B"/>
    <w:rsid w:val="00844E80"/>
    <w:rsid w:val="0084543A"/>
    <w:rsid w:val="00845483"/>
    <w:rsid w:val="008459BB"/>
    <w:rsid w:val="00845BE3"/>
    <w:rsid w:val="00845C32"/>
    <w:rsid w:val="00846415"/>
    <w:rsid w:val="00846423"/>
    <w:rsid w:val="0084655B"/>
    <w:rsid w:val="00846A7C"/>
    <w:rsid w:val="00846DF4"/>
    <w:rsid w:val="00846FE7"/>
    <w:rsid w:val="00847342"/>
    <w:rsid w:val="008479A9"/>
    <w:rsid w:val="008479BA"/>
    <w:rsid w:val="00847A32"/>
    <w:rsid w:val="00847C4B"/>
    <w:rsid w:val="00847D83"/>
    <w:rsid w:val="0085109B"/>
    <w:rsid w:val="00851238"/>
    <w:rsid w:val="00851F57"/>
    <w:rsid w:val="008522AE"/>
    <w:rsid w:val="008529CC"/>
    <w:rsid w:val="00852B4F"/>
    <w:rsid w:val="0085501E"/>
    <w:rsid w:val="00855901"/>
    <w:rsid w:val="00855F88"/>
    <w:rsid w:val="0085648F"/>
    <w:rsid w:val="00856911"/>
    <w:rsid w:val="00857C50"/>
    <w:rsid w:val="00857EBC"/>
    <w:rsid w:val="008601DF"/>
    <w:rsid w:val="0086099B"/>
    <w:rsid w:val="008609BD"/>
    <w:rsid w:val="00860EF7"/>
    <w:rsid w:val="008611F1"/>
    <w:rsid w:val="00861EE2"/>
    <w:rsid w:val="008622FC"/>
    <w:rsid w:val="0086242F"/>
    <w:rsid w:val="00862B9A"/>
    <w:rsid w:val="008632A8"/>
    <w:rsid w:val="00863537"/>
    <w:rsid w:val="0086369F"/>
    <w:rsid w:val="00863C5D"/>
    <w:rsid w:val="0086425C"/>
    <w:rsid w:val="00864588"/>
    <w:rsid w:val="00864CBD"/>
    <w:rsid w:val="00864DC3"/>
    <w:rsid w:val="0086607D"/>
    <w:rsid w:val="00866322"/>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12"/>
    <w:rsid w:val="008739E4"/>
    <w:rsid w:val="00873CDD"/>
    <w:rsid w:val="00873FC6"/>
    <w:rsid w:val="00874099"/>
    <w:rsid w:val="00874152"/>
    <w:rsid w:val="00874312"/>
    <w:rsid w:val="0087437C"/>
    <w:rsid w:val="008743D3"/>
    <w:rsid w:val="00874828"/>
    <w:rsid w:val="00874B3C"/>
    <w:rsid w:val="008752FB"/>
    <w:rsid w:val="00875A06"/>
    <w:rsid w:val="00875CD7"/>
    <w:rsid w:val="00875D58"/>
    <w:rsid w:val="008768D1"/>
    <w:rsid w:val="00876B4D"/>
    <w:rsid w:val="00877CF6"/>
    <w:rsid w:val="00877D70"/>
    <w:rsid w:val="00877F18"/>
    <w:rsid w:val="00880CA2"/>
    <w:rsid w:val="00881CDD"/>
    <w:rsid w:val="00882349"/>
    <w:rsid w:val="008823E2"/>
    <w:rsid w:val="00882CE2"/>
    <w:rsid w:val="00883005"/>
    <w:rsid w:val="00883CDE"/>
    <w:rsid w:val="008842AE"/>
    <w:rsid w:val="008846AC"/>
    <w:rsid w:val="008848F9"/>
    <w:rsid w:val="008849A6"/>
    <w:rsid w:val="00885A75"/>
    <w:rsid w:val="00885A89"/>
    <w:rsid w:val="008860ED"/>
    <w:rsid w:val="008865C0"/>
    <w:rsid w:val="00886771"/>
    <w:rsid w:val="00886CDE"/>
    <w:rsid w:val="00886D00"/>
    <w:rsid w:val="00886D44"/>
    <w:rsid w:val="00886EDA"/>
    <w:rsid w:val="008876FB"/>
    <w:rsid w:val="008907CA"/>
    <w:rsid w:val="008911A5"/>
    <w:rsid w:val="008911E8"/>
    <w:rsid w:val="00891245"/>
    <w:rsid w:val="00891B09"/>
    <w:rsid w:val="00892121"/>
    <w:rsid w:val="008923EC"/>
    <w:rsid w:val="00892506"/>
    <w:rsid w:val="00892CFF"/>
    <w:rsid w:val="00893177"/>
    <w:rsid w:val="008931BF"/>
    <w:rsid w:val="0089347C"/>
    <w:rsid w:val="00893904"/>
    <w:rsid w:val="00893E13"/>
    <w:rsid w:val="008948E3"/>
    <w:rsid w:val="00894A88"/>
    <w:rsid w:val="00895310"/>
    <w:rsid w:val="00895386"/>
    <w:rsid w:val="008954A1"/>
    <w:rsid w:val="008960E7"/>
    <w:rsid w:val="00896640"/>
    <w:rsid w:val="008967E7"/>
    <w:rsid w:val="00896985"/>
    <w:rsid w:val="0089757A"/>
    <w:rsid w:val="00897971"/>
    <w:rsid w:val="008A0210"/>
    <w:rsid w:val="008A08E0"/>
    <w:rsid w:val="008A0A44"/>
    <w:rsid w:val="008A0B9C"/>
    <w:rsid w:val="008A0CAA"/>
    <w:rsid w:val="008A14BD"/>
    <w:rsid w:val="008A21FF"/>
    <w:rsid w:val="008A2777"/>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85"/>
    <w:rsid w:val="008B33C1"/>
    <w:rsid w:val="008B35A1"/>
    <w:rsid w:val="008B3C08"/>
    <w:rsid w:val="008B3C92"/>
    <w:rsid w:val="008B45A3"/>
    <w:rsid w:val="008B5156"/>
    <w:rsid w:val="008B51A0"/>
    <w:rsid w:val="008B592A"/>
    <w:rsid w:val="008B5A14"/>
    <w:rsid w:val="008B5D1A"/>
    <w:rsid w:val="008B6276"/>
    <w:rsid w:val="008B6312"/>
    <w:rsid w:val="008B699C"/>
    <w:rsid w:val="008B6C9F"/>
    <w:rsid w:val="008B7758"/>
    <w:rsid w:val="008B7B5C"/>
    <w:rsid w:val="008B7DC0"/>
    <w:rsid w:val="008C035B"/>
    <w:rsid w:val="008C0836"/>
    <w:rsid w:val="008C09E7"/>
    <w:rsid w:val="008C0BEF"/>
    <w:rsid w:val="008C0C99"/>
    <w:rsid w:val="008C10C9"/>
    <w:rsid w:val="008C1316"/>
    <w:rsid w:val="008C171B"/>
    <w:rsid w:val="008C1C27"/>
    <w:rsid w:val="008C1F0E"/>
    <w:rsid w:val="008C1FC4"/>
    <w:rsid w:val="008C2017"/>
    <w:rsid w:val="008C20B7"/>
    <w:rsid w:val="008C2314"/>
    <w:rsid w:val="008C3A3B"/>
    <w:rsid w:val="008C3E40"/>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1D8D"/>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D706F"/>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D79"/>
    <w:rsid w:val="008E6E68"/>
    <w:rsid w:val="008E7069"/>
    <w:rsid w:val="008E715E"/>
    <w:rsid w:val="008E72C5"/>
    <w:rsid w:val="008E75BD"/>
    <w:rsid w:val="008E7697"/>
    <w:rsid w:val="008E76E1"/>
    <w:rsid w:val="008E781E"/>
    <w:rsid w:val="008E7D24"/>
    <w:rsid w:val="008F0597"/>
    <w:rsid w:val="008F0A25"/>
    <w:rsid w:val="008F12CD"/>
    <w:rsid w:val="008F1437"/>
    <w:rsid w:val="008F19BC"/>
    <w:rsid w:val="008F1B37"/>
    <w:rsid w:val="008F1EAB"/>
    <w:rsid w:val="008F21B4"/>
    <w:rsid w:val="008F21CC"/>
    <w:rsid w:val="008F2716"/>
    <w:rsid w:val="008F33DC"/>
    <w:rsid w:val="008F358E"/>
    <w:rsid w:val="008F4050"/>
    <w:rsid w:val="008F415B"/>
    <w:rsid w:val="008F477F"/>
    <w:rsid w:val="008F4C85"/>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D7D"/>
    <w:rsid w:val="00914233"/>
    <w:rsid w:val="0091438A"/>
    <w:rsid w:val="009148D2"/>
    <w:rsid w:val="00914954"/>
    <w:rsid w:val="00914AD8"/>
    <w:rsid w:val="00914B99"/>
    <w:rsid w:val="00914CC7"/>
    <w:rsid w:val="00916079"/>
    <w:rsid w:val="00916196"/>
    <w:rsid w:val="009164BD"/>
    <w:rsid w:val="0091691E"/>
    <w:rsid w:val="00917124"/>
    <w:rsid w:val="00917191"/>
    <w:rsid w:val="009173CE"/>
    <w:rsid w:val="00917956"/>
    <w:rsid w:val="009179A0"/>
    <w:rsid w:val="00917CE9"/>
    <w:rsid w:val="009203FB"/>
    <w:rsid w:val="00920BF2"/>
    <w:rsid w:val="009214BE"/>
    <w:rsid w:val="009218E0"/>
    <w:rsid w:val="00921C8D"/>
    <w:rsid w:val="00922010"/>
    <w:rsid w:val="00922243"/>
    <w:rsid w:val="009224E1"/>
    <w:rsid w:val="0092265D"/>
    <w:rsid w:val="009226F0"/>
    <w:rsid w:val="0092270D"/>
    <w:rsid w:val="0092272E"/>
    <w:rsid w:val="00923073"/>
    <w:rsid w:val="00923202"/>
    <w:rsid w:val="00923BD4"/>
    <w:rsid w:val="0092439E"/>
    <w:rsid w:val="0092533B"/>
    <w:rsid w:val="0092560F"/>
    <w:rsid w:val="00925CBD"/>
    <w:rsid w:val="0092685E"/>
    <w:rsid w:val="00927197"/>
    <w:rsid w:val="00927AAE"/>
    <w:rsid w:val="00930330"/>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AA0"/>
    <w:rsid w:val="00933D3C"/>
    <w:rsid w:val="00933E80"/>
    <w:rsid w:val="00933EEB"/>
    <w:rsid w:val="00934396"/>
    <w:rsid w:val="009346AE"/>
    <w:rsid w:val="00934864"/>
    <w:rsid w:val="00935DD8"/>
    <w:rsid w:val="0093674C"/>
    <w:rsid w:val="009369BC"/>
    <w:rsid w:val="00936F10"/>
    <w:rsid w:val="009375B0"/>
    <w:rsid w:val="00940112"/>
    <w:rsid w:val="0094019A"/>
    <w:rsid w:val="00940C00"/>
    <w:rsid w:val="0094148F"/>
    <w:rsid w:val="00941636"/>
    <w:rsid w:val="00941920"/>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3A8"/>
    <w:rsid w:val="00945467"/>
    <w:rsid w:val="00945630"/>
    <w:rsid w:val="0094586B"/>
    <w:rsid w:val="00945920"/>
    <w:rsid w:val="00945C05"/>
    <w:rsid w:val="00945C6F"/>
    <w:rsid w:val="00946815"/>
    <w:rsid w:val="00946945"/>
    <w:rsid w:val="00946AD8"/>
    <w:rsid w:val="00946BC8"/>
    <w:rsid w:val="00946E38"/>
    <w:rsid w:val="00947692"/>
    <w:rsid w:val="00947713"/>
    <w:rsid w:val="00947CC8"/>
    <w:rsid w:val="00947D62"/>
    <w:rsid w:val="009504BD"/>
    <w:rsid w:val="00950724"/>
    <w:rsid w:val="00950C43"/>
    <w:rsid w:val="00950DE7"/>
    <w:rsid w:val="00950E9F"/>
    <w:rsid w:val="00951435"/>
    <w:rsid w:val="00951DA6"/>
    <w:rsid w:val="0095278F"/>
    <w:rsid w:val="00952A09"/>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80C"/>
    <w:rsid w:val="00961921"/>
    <w:rsid w:val="00961D81"/>
    <w:rsid w:val="0096240B"/>
    <w:rsid w:val="00962819"/>
    <w:rsid w:val="0096290B"/>
    <w:rsid w:val="00963392"/>
    <w:rsid w:val="0096355B"/>
    <w:rsid w:val="00963816"/>
    <w:rsid w:val="0096430A"/>
    <w:rsid w:val="00964464"/>
    <w:rsid w:val="0096475B"/>
    <w:rsid w:val="009647E5"/>
    <w:rsid w:val="00964AC7"/>
    <w:rsid w:val="009653DF"/>
    <w:rsid w:val="0096554B"/>
    <w:rsid w:val="0096584A"/>
    <w:rsid w:val="00965A4F"/>
    <w:rsid w:val="00965BD7"/>
    <w:rsid w:val="00965C87"/>
    <w:rsid w:val="00965DB7"/>
    <w:rsid w:val="009663A9"/>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334"/>
    <w:rsid w:val="009817BF"/>
    <w:rsid w:val="00981D27"/>
    <w:rsid w:val="00981D45"/>
    <w:rsid w:val="00981DBD"/>
    <w:rsid w:val="009820F4"/>
    <w:rsid w:val="009821FB"/>
    <w:rsid w:val="009827E3"/>
    <w:rsid w:val="00982CEB"/>
    <w:rsid w:val="00983521"/>
    <w:rsid w:val="009835A1"/>
    <w:rsid w:val="0098373D"/>
    <w:rsid w:val="00983D92"/>
    <w:rsid w:val="009840D2"/>
    <w:rsid w:val="00984259"/>
    <w:rsid w:val="009842FC"/>
    <w:rsid w:val="00984533"/>
    <w:rsid w:val="00984C5A"/>
    <w:rsid w:val="00985253"/>
    <w:rsid w:val="009853B3"/>
    <w:rsid w:val="00985BFF"/>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D8D"/>
    <w:rsid w:val="00994042"/>
    <w:rsid w:val="00994309"/>
    <w:rsid w:val="00994B02"/>
    <w:rsid w:val="00994DCA"/>
    <w:rsid w:val="00994E4A"/>
    <w:rsid w:val="0099510C"/>
    <w:rsid w:val="00995C1B"/>
    <w:rsid w:val="0099603E"/>
    <w:rsid w:val="0099610D"/>
    <w:rsid w:val="009965BD"/>
    <w:rsid w:val="00996BDC"/>
    <w:rsid w:val="00996C4F"/>
    <w:rsid w:val="00996EF1"/>
    <w:rsid w:val="009970DD"/>
    <w:rsid w:val="009975F4"/>
    <w:rsid w:val="009A0330"/>
    <w:rsid w:val="009A0DED"/>
    <w:rsid w:val="009A0FAB"/>
    <w:rsid w:val="009A0FBA"/>
    <w:rsid w:val="009A1184"/>
    <w:rsid w:val="009A11FC"/>
    <w:rsid w:val="009A1601"/>
    <w:rsid w:val="009A1F67"/>
    <w:rsid w:val="009A20FA"/>
    <w:rsid w:val="009A24C8"/>
    <w:rsid w:val="009A2842"/>
    <w:rsid w:val="009A2BB1"/>
    <w:rsid w:val="009A3257"/>
    <w:rsid w:val="009A462D"/>
    <w:rsid w:val="009A4D87"/>
    <w:rsid w:val="009A558B"/>
    <w:rsid w:val="009A5C7A"/>
    <w:rsid w:val="009A5CBA"/>
    <w:rsid w:val="009A6274"/>
    <w:rsid w:val="009A627F"/>
    <w:rsid w:val="009A645B"/>
    <w:rsid w:val="009A6F3E"/>
    <w:rsid w:val="009A7006"/>
    <w:rsid w:val="009A755E"/>
    <w:rsid w:val="009A7846"/>
    <w:rsid w:val="009B0983"/>
    <w:rsid w:val="009B0B6F"/>
    <w:rsid w:val="009B0D91"/>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401E"/>
    <w:rsid w:val="009C403E"/>
    <w:rsid w:val="009C419B"/>
    <w:rsid w:val="009C4624"/>
    <w:rsid w:val="009C4923"/>
    <w:rsid w:val="009C5410"/>
    <w:rsid w:val="009C5717"/>
    <w:rsid w:val="009C5A31"/>
    <w:rsid w:val="009C742A"/>
    <w:rsid w:val="009C7995"/>
    <w:rsid w:val="009D00DF"/>
    <w:rsid w:val="009D0B3C"/>
    <w:rsid w:val="009D1829"/>
    <w:rsid w:val="009D2044"/>
    <w:rsid w:val="009D2357"/>
    <w:rsid w:val="009D263C"/>
    <w:rsid w:val="009D2905"/>
    <w:rsid w:val="009D2ACB"/>
    <w:rsid w:val="009D34E4"/>
    <w:rsid w:val="009D378A"/>
    <w:rsid w:val="009D37D2"/>
    <w:rsid w:val="009D3B04"/>
    <w:rsid w:val="009D492B"/>
    <w:rsid w:val="009D4F5A"/>
    <w:rsid w:val="009D4FF0"/>
    <w:rsid w:val="009D5262"/>
    <w:rsid w:val="009D55D5"/>
    <w:rsid w:val="009D5BB6"/>
    <w:rsid w:val="009D6252"/>
    <w:rsid w:val="009D63AF"/>
    <w:rsid w:val="009D67C7"/>
    <w:rsid w:val="009D6AEC"/>
    <w:rsid w:val="009D6D03"/>
    <w:rsid w:val="009D6EA8"/>
    <w:rsid w:val="009D703C"/>
    <w:rsid w:val="009D718F"/>
    <w:rsid w:val="009D7710"/>
    <w:rsid w:val="009D7788"/>
    <w:rsid w:val="009D7E7C"/>
    <w:rsid w:val="009D7EFE"/>
    <w:rsid w:val="009E0213"/>
    <w:rsid w:val="009E068F"/>
    <w:rsid w:val="009E07DE"/>
    <w:rsid w:val="009E0825"/>
    <w:rsid w:val="009E1154"/>
    <w:rsid w:val="009E1914"/>
    <w:rsid w:val="009E1E06"/>
    <w:rsid w:val="009E21EE"/>
    <w:rsid w:val="009E258D"/>
    <w:rsid w:val="009E2E4B"/>
    <w:rsid w:val="009E32E6"/>
    <w:rsid w:val="009E35DB"/>
    <w:rsid w:val="009E3AE2"/>
    <w:rsid w:val="009E4004"/>
    <w:rsid w:val="009E4235"/>
    <w:rsid w:val="009E47A3"/>
    <w:rsid w:val="009E487B"/>
    <w:rsid w:val="009E4936"/>
    <w:rsid w:val="009E553A"/>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3830"/>
    <w:rsid w:val="00A0407F"/>
    <w:rsid w:val="00A04367"/>
    <w:rsid w:val="00A045E3"/>
    <w:rsid w:val="00A047D6"/>
    <w:rsid w:val="00A04810"/>
    <w:rsid w:val="00A048A8"/>
    <w:rsid w:val="00A04DCB"/>
    <w:rsid w:val="00A04E27"/>
    <w:rsid w:val="00A0574B"/>
    <w:rsid w:val="00A05B47"/>
    <w:rsid w:val="00A062C2"/>
    <w:rsid w:val="00A063B7"/>
    <w:rsid w:val="00A06439"/>
    <w:rsid w:val="00A0696F"/>
    <w:rsid w:val="00A069B5"/>
    <w:rsid w:val="00A06DB0"/>
    <w:rsid w:val="00A07723"/>
    <w:rsid w:val="00A10547"/>
    <w:rsid w:val="00A110BC"/>
    <w:rsid w:val="00A12492"/>
    <w:rsid w:val="00A13DD6"/>
    <w:rsid w:val="00A13E54"/>
    <w:rsid w:val="00A1420D"/>
    <w:rsid w:val="00A149C7"/>
    <w:rsid w:val="00A1517F"/>
    <w:rsid w:val="00A15B83"/>
    <w:rsid w:val="00A16917"/>
    <w:rsid w:val="00A16A3C"/>
    <w:rsid w:val="00A16ADE"/>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46"/>
    <w:rsid w:val="00A227A9"/>
    <w:rsid w:val="00A228AD"/>
    <w:rsid w:val="00A228B4"/>
    <w:rsid w:val="00A22CAE"/>
    <w:rsid w:val="00A22EE1"/>
    <w:rsid w:val="00A2351A"/>
    <w:rsid w:val="00A24CFB"/>
    <w:rsid w:val="00A24EAC"/>
    <w:rsid w:val="00A253A7"/>
    <w:rsid w:val="00A257EE"/>
    <w:rsid w:val="00A25DB6"/>
    <w:rsid w:val="00A264A9"/>
    <w:rsid w:val="00A2663B"/>
    <w:rsid w:val="00A269B0"/>
    <w:rsid w:val="00A26EA6"/>
    <w:rsid w:val="00A27785"/>
    <w:rsid w:val="00A30187"/>
    <w:rsid w:val="00A303C5"/>
    <w:rsid w:val="00A3041E"/>
    <w:rsid w:val="00A30708"/>
    <w:rsid w:val="00A30880"/>
    <w:rsid w:val="00A313E4"/>
    <w:rsid w:val="00A318E4"/>
    <w:rsid w:val="00A319C8"/>
    <w:rsid w:val="00A31A65"/>
    <w:rsid w:val="00A33113"/>
    <w:rsid w:val="00A33A99"/>
    <w:rsid w:val="00A33D04"/>
    <w:rsid w:val="00A33E4F"/>
    <w:rsid w:val="00A33E58"/>
    <w:rsid w:val="00A342CE"/>
    <w:rsid w:val="00A34314"/>
    <w:rsid w:val="00A3448A"/>
    <w:rsid w:val="00A348E1"/>
    <w:rsid w:val="00A35160"/>
    <w:rsid w:val="00A352E2"/>
    <w:rsid w:val="00A35469"/>
    <w:rsid w:val="00A35474"/>
    <w:rsid w:val="00A3580C"/>
    <w:rsid w:val="00A358B4"/>
    <w:rsid w:val="00A36297"/>
    <w:rsid w:val="00A363A8"/>
    <w:rsid w:val="00A3663D"/>
    <w:rsid w:val="00A36920"/>
    <w:rsid w:val="00A36BDC"/>
    <w:rsid w:val="00A36D99"/>
    <w:rsid w:val="00A36EAD"/>
    <w:rsid w:val="00A36FCE"/>
    <w:rsid w:val="00A378BA"/>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E9"/>
    <w:rsid w:val="00A465F6"/>
    <w:rsid w:val="00A4665B"/>
    <w:rsid w:val="00A468D9"/>
    <w:rsid w:val="00A469ED"/>
    <w:rsid w:val="00A46FB9"/>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6A01"/>
    <w:rsid w:val="00A57324"/>
    <w:rsid w:val="00A57EE8"/>
    <w:rsid w:val="00A60052"/>
    <w:rsid w:val="00A601E5"/>
    <w:rsid w:val="00A60BF0"/>
    <w:rsid w:val="00A60DBF"/>
    <w:rsid w:val="00A6126F"/>
    <w:rsid w:val="00A61499"/>
    <w:rsid w:val="00A615C9"/>
    <w:rsid w:val="00A620D8"/>
    <w:rsid w:val="00A62C1F"/>
    <w:rsid w:val="00A63483"/>
    <w:rsid w:val="00A63964"/>
    <w:rsid w:val="00A6437D"/>
    <w:rsid w:val="00A64851"/>
    <w:rsid w:val="00A64DD4"/>
    <w:rsid w:val="00A65264"/>
    <w:rsid w:val="00A6552E"/>
    <w:rsid w:val="00A65940"/>
    <w:rsid w:val="00A660AC"/>
    <w:rsid w:val="00A6676B"/>
    <w:rsid w:val="00A66847"/>
    <w:rsid w:val="00A66AA6"/>
    <w:rsid w:val="00A67060"/>
    <w:rsid w:val="00A670EF"/>
    <w:rsid w:val="00A6772C"/>
    <w:rsid w:val="00A67D49"/>
    <w:rsid w:val="00A67E6C"/>
    <w:rsid w:val="00A70335"/>
    <w:rsid w:val="00A705F9"/>
    <w:rsid w:val="00A70BCE"/>
    <w:rsid w:val="00A7172B"/>
    <w:rsid w:val="00A71AD3"/>
    <w:rsid w:val="00A71B99"/>
    <w:rsid w:val="00A71E0A"/>
    <w:rsid w:val="00A7246D"/>
    <w:rsid w:val="00A729A1"/>
    <w:rsid w:val="00A7377B"/>
    <w:rsid w:val="00A73989"/>
    <w:rsid w:val="00A739D0"/>
    <w:rsid w:val="00A73B0B"/>
    <w:rsid w:val="00A73D7E"/>
    <w:rsid w:val="00A7464A"/>
    <w:rsid w:val="00A746CE"/>
    <w:rsid w:val="00A74F7D"/>
    <w:rsid w:val="00A7519E"/>
    <w:rsid w:val="00A754EE"/>
    <w:rsid w:val="00A761D4"/>
    <w:rsid w:val="00A7626B"/>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3480"/>
    <w:rsid w:val="00A8445F"/>
    <w:rsid w:val="00A848C0"/>
    <w:rsid w:val="00A84C3F"/>
    <w:rsid w:val="00A852ED"/>
    <w:rsid w:val="00A8531C"/>
    <w:rsid w:val="00A8532C"/>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290"/>
    <w:rsid w:val="00A92879"/>
    <w:rsid w:val="00A92B42"/>
    <w:rsid w:val="00A92D24"/>
    <w:rsid w:val="00A94026"/>
    <w:rsid w:val="00A94BEA"/>
    <w:rsid w:val="00A9544C"/>
    <w:rsid w:val="00A95546"/>
    <w:rsid w:val="00A956A5"/>
    <w:rsid w:val="00A9594B"/>
    <w:rsid w:val="00A95B89"/>
    <w:rsid w:val="00A96357"/>
    <w:rsid w:val="00A969D4"/>
    <w:rsid w:val="00A972BD"/>
    <w:rsid w:val="00A9736F"/>
    <w:rsid w:val="00A97570"/>
    <w:rsid w:val="00A979EE"/>
    <w:rsid w:val="00A97FDF"/>
    <w:rsid w:val="00AA016F"/>
    <w:rsid w:val="00AA05E2"/>
    <w:rsid w:val="00AA14FC"/>
    <w:rsid w:val="00AA1C83"/>
    <w:rsid w:val="00AA1D8A"/>
    <w:rsid w:val="00AA1ED6"/>
    <w:rsid w:val="00AA2192"/>
    <w:rsid w:val="00AA23DA"/>
    <w:rsid w:val="00AA27FD"/>
    <w:rsid w:val="00AA2919"/>
    <w:rsid w:val="00AA2988"/>
    <w:rsid w:val="00AA2D9C"/>
    <w:rsid w:val="00AA3335"/>
    <w:rsid w:val="00AA33F0"/>
    <w:rsid w:val="00AA3748"/>
    <w:rsid w:val="00AA4286"/>
    <w:rsid w:val="00AA446F"/>
    <w:rsid w:val="00AA4560"/>
    <w:rsid w:val="00AA4AEF"/>
    <w:rsid w:val="00AA50A1"/>
    <w:rsid w:val="00AA51D6"/>
    <w:rsid w:val="00AA5C7D"/>
    <w:rsid w:val="00AA5D17"/>
    <w:rsid w:val="00AA5D39"/>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54D4"/>
    <w:rsid w:val="00AB655E"/>
    <w:rsid w:val="00AB693B"/>
    <w:rsid w:val="00AB6A6C"/>
    <w:rsid w:val="00AB6EAE"/>
    <w:rsid w:val="00AB7624"/>
    <w:rsid w:val="00AB789B"/>
    <w:rsid w:val="00AB7D49"/>
    <w:rsid w:val="00AB7DA2"/>
    <w:rsid w:val="00AC007F"/>
    <w:rsid w:val="00AC0511"/>
    <w:rsid w:val="00AC1545"/>
    <w:rsid w:val="00AC158C"/>
    <w:rsid w:val="00AC1BEB"/>
    <w:rsid w:val="00AC1D55"/>
    <w:rsid w:val="00AC2637"/>
    <w:rsid w:val="00AC2ECD"/>
    <w:rsid w:val="00AC2F23"/>
    <w:rsid w:val="00AC3119"/>
    <w:rsid w:val="00AC3123"/>
    <w:rsid w:val="00AC31C0"/>
    <w:rsid w:val="00AC358F"/>
    <w:rsid w:val="00AC36A4"/>
    <w:rsid w:val="00AC3834"/>
    <w:rsid w:val="00AC38AE"/>
    <w:rsid w:val="00AC49FB"/>
    <w:rsid w:val="00AC5111"/>
    <w:rsid w:val="00AC534E"/>
    <w:rsid w:val="00AC5A10"/>
    <w:rsid w:val="00AC786A"/>
    <w:rsid w:val="00AD01C4"/>
    <w:rsid w:val="00AD0460"/>
    <w:rsid w:val="00AD0AA3"/>
    <w:rsid w:val="00AD0B4E"/>
    <w:rsid w:val="00AD0D83"/>
    <w:rsid w:val="00AD1023"/>
    <w:rsid w:val="00AD1121"/>
    <w:rsid w:val="00AD1477"/>
    <w:rsid w:val="00AD198E"/>
    <w:rsid w:val="00AD1BCB"/>
    <w:rsid w:val="00AD2100"/>
    <w:rsid w:val="00AD2F94"/>
    <w:rsid w:val="00AD3535"/>
    <w:rsid w:val="00AD3B78"/>
    <w:rsid w:val="00AD3DC4"/>
    <w:rsid w:val="00AD3F94"/>
    <w:rsid w:val="00AD4389"/>
    <w:rsid w:val="00AD4449"/>
    <w:rsid w:val="00AD4A5A"/>
    <w:rsid w:val="00AD5F33"/>
    <w:rsid w:val="00AD6059"/>
    <w:rsid w:val="00AD61D0"/>
    <w:rsid w:val="00AD748F"/>
    <w:rsid w:val="00AD75F7"/>
    <w:rsid w:val="00AD774E"/>
    <w:rsid w:val="00AD778E"/>
    <w:rsid w:val="00AD7ABF"/>
    <w:rsid w:val="00AD7D2A"/>
    <w:rsid w:val="00AD7E5D"/>
    <w:rsid w:val="00AD7F4A"/>
    <w:rsid w:val="00AE0A60"/>
    <w:rsid w:val="00AE12E9"/>
    <w:rsid w:val="00AE150B"/>
    <w:rsid w:val="00AE1722"/>
    <w:rsid w:val="00AE1A83"/>
    <w:rsid w:val="00AE27AC"/>
    <w:rsid w:val="00AE34E7"/>
    <w:rsid w:val="00AE39D2"/>
    <w:rsid w:val="00AE3AE5"/>
    <w:rsid w:val="00AE3B42"/>
    <w:rsid w:val="00AE3C58"/>
    <w:rsid w:val="00AE3D08"/>
    <w:rsid w:val="00AE3FA0"/>
    <w:rsid w:val="00AE40E0"/>
    <w:rsid w:val="00AE443E"/>
    <w:rsid w:val="00AE4DBA"/>
    <w:rsid w:val="00AE4F07"/>
    <w:rsid w:val="00AE5783"/>
    <w:rsid w:val="00AE7260"/>
    <w:rsid w:val="00AE72D9"/>
    <w:rsid w:val="00AE73AA"/>
    <w:rsid w:val="00AE7588"/>
    <w:rsid w:val="00AF02C8"/>
    <w:rsid w:val="00AF03A1"/>
    <w:rsid w:val="00AF0C7E"/>
    <w:rsid w:val="00AF18EC"/>
    <w:rsid w:val="00AF1C5D"/>
    <w:rsid w:val="00AF2151"/>
    <w:rsid w:val="00AF256C"/>
    <w:rsid w:val="00AF342A"/>
    <w:rsid w:val="00AF42D7"/>
    <w:rsid w:val="00AF44C6"/>
    <w:rsid w:val="00AF474B"/>
    <w:rsid w:val="00AF4AFF"/>
    <w:rsid w:val="00AF4D67"/>
    <w:rsid w:val="00AF5254"/>
    <w:rsid w:val="00AF52BE"/>
    <w:rsid w:val="00AF5698"/>
    <w:rsid w:val="00AF5A95"/>
    <w:rsid w:val="00AF5F3E"/>
    <w:rsid w:val="00AF643F"/>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1177A"/>
    <w:rsid w:val="00B117C4"/>
    <w:rsid w:val="00B12914"/>
    <w:rsid w:val="00B12AB4"/>
    <w:rsid w:val="00B131F4"/>
    <w:rsid w:val="00B13D16"/>
    <w:rsid w:val="00B1422C"/>
    <w:rsid w:val="00B146E4"/>
    <w:rsid w:val="00B14974"/>
    <w:rsid w:val="00B14B62"/>
    <w:rsid w:val="00B14C6E"/>
    <w:rsid w:val="00B1572E"/>
    <w:rsid w:val="00B157F9"/>
    <w:rsid w:val="00B159ED"/>
    <w:rsid w:val="00B16454"/>
    <w:rsid w:val="00B169C0"/>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B89"/>
    <w:rsid w:val="00B24F4B"/>
    <w:rsid w:val="00B24FE4"/>
    <w:rsid w:val="00B25292"/>
    <w:rsid w:val="00B25A39"/>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22F4"/>
    <w:rsid w:val="00B327C5"/>
    <w:rsid w:val="00B333A0"/>
    <w:rsid w:val="00B337BC"/>
    <w:rsid w:val="00B33F05"/>
    <w:rsid w:val="00B34AC2"/>
    <w:rsid w:val="00B35369"/>
    <w:rsid w:val="00B357F2"/>
    <w:rsid w:val="00B35997"/>
    <w:rsid w:val="00B35D33"/>
    <w:rsid w:val="00B36ED9"/>
    <w:rsid w:val="00B36F25"/>
    <w:rsid w:val="00B36F3A"/>
    <w:rsid w:val="00B372AA"/>
    <w:rsid w:val="00B3779B"/>
    <w:rsid w:val="00B40445"/>
    <w:rsid w:val="00B40C06"/>
    <w:rsid w:val="00B40CD1"/>
    <w:rsid w:val="00B40F53"/>
    <w:rsid w:val="00B40F84"/>
    <w:rsid w:val="00B412C8"/>
    <w:rsid w:val="00B416F5"/>
    <w:rsid w:val="00B41888"/>
    <w:rsid w:val="00B41906"/>
    <w:rsid w:val="00B41EE9"/>
    <w:rsid w:val="00B42101"/>
    <w:rsid w:val="00B422AA"/>
    <w:rsid w:val="00B43EF4"/>
    <w:rsid w:val="00B43FDB"/>
    <w:rsid w:val="00B4440D"/>
    <w:rsid w:val="00B44690"/>
    <w:rsid w:val="00B44A2C"/>
    <w:rsid w:val="00B44A42"/>
    <w:rsid w:val="00B45230"/>
    <w:rsid w:val="00B45A52"/>
    <w:rsid w:val="00B45C84"/>
    <w:rsid w:val="00B45CFE"/>
    <w:rsid w:val="00B46175"/>
    <w:rsid w:val="00B4644D"/>
    <w:rsid w:val="00B467C4"/>
    <w:rsid w:val="00B47C29"/>
    <w:rsid w:val="00B47D21"/>
    <w:rsid w:val="00B5001A"/>
    <w:rsid w:val="00B51008"/>
    <w:rsid w:val="00B51031"/>
    <w:rsid w:val="00B520CE"/>
    <w:rsid w:val="00B5286A"/>
    <w:rsid w:val="00B5295B"/>
    <w:rsid w:val="00B529EA"/>
    <w:rsid w:val="00B53485"/>
    <w:rsid w:val="00B537CE"/>
    <w:rsid w:val="00B54858"/>
    <w:rsid w:val="00B5517D"/>
    <w:rsid w:val="00B559EE"/>
    <w:rsid w:val="00B55CF8"/>
    <w:rsid w:val="00B575E0"/>
    <w:rsid w:val="00B57940"/>
    <w:rsid w:val="00B57A4E"/>
    <w:rsid w:val="00B57B83"/>
    <w:rsid w:val="00B57D49"/>
    <w:rsid w:val="00B57FD0"/>
    <w:rsid w:val="00B57FF9"/>
    <w:rsid w:val="00B6055E"/>
    <w:rsid w:val="00B60694"/>
    <w:rsid w:val="00B60BB3"/>
    <w:rsid w:val="00B62ACF"/>
    <w:rsid w:val="00B62F1A"/>
    <w:rsid w:val="00B63B96"/>
    <w:rsid w:val="00B63CEF"/>
    <w:rsid w:val="00B64A5E"/>
    <w:rsid w:val="00B64E2C"/>
    <w:rsid w:val="00B64FA0"/>
    <w:rsid w:val="00B66456"/>
    <w:rsid w:val="00B664C7"/>
    <w:rsid w:val="00B66F3A"/>
    <w:rsid w:val="00B67869"/>
    <w:rsid w:val="00B67D9B"/>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904"/>
    <w:rsid w:val="00B81A7B"/>
    <w:rsid w:val="00B81FF6"/>
    <w:rsid w:val="00B8209E"/>
    <w:rsid w:val="00B82592"/>
    <w:rsid w:val="00B82CE8"/>
    <w:rsid w:val="00B82F97"/>
    <w:rsid w:val="00B82FDF"/>
    <w:rsid w:val="00B841AE"/>
    <w:rsid w:val="00B8477A"/>
    <w:rsid w:val="00B847D0"/>
    <w:rsid w:val="00B84AB0"/>
    <w:rsid w:val="00B85203"/>
    <w:rsid w:val="00B852E5"/>
    <w:rsid w:val="00B85DE5"/>
    <w:rsid w:val="00B85F32"/>
    <w:rsid w:val="00B85F9D"/>
    <w:rsid w:val="00B86323"/>
    <w:rsid w:val="00B866B2"/>
    <w:rsid w:val="00B9021E"/>
    <w:rsid w:val="00B90F73"/>
    <w:rsid w:val="00B9109A"/>
    <w:rsid w:val="00B914D7"/>
    <w:rsid w:val="00B9173D"/>
    <w:rsid w:val="00B917F9"/>
    <w:rsid w:val="00B91D0D"/>
    <w:rsid w:val="00B91E5B"/>
    <w:rsid w:val="00B93A56"/>
    <w:rsid w:val="00B93B59"/>
    <w:rsid w:val="00B93E70"/>
    <w:rsid w:val="00B9406A"/>
    <w:rsid w:val="00B94676"/>
    <w:rsid w:val="00B94CF9"/>
    <w:rsid w:val="00B95278"/>
    <w:rsid w:val="00B95470"/>
    <w:rsid w:val="00B960FA"/>
    <w:rsid w:val="00B96192"/>
    <w:rsid w:val="00B96AC5"/>
    <w:rsid w:val="00B96E86"/>
    <w:rsid w:val="00B96F64"/>
    <w:rsid w:val="00B97BB4"/>
    <w:rsid w:val="00B97C21"/>
    <w:rsid w:val="00B97D91"/>
    <w:rsid w:val="00B97EC2"/>
    <w:rsid w:val="00BA013E"/>
    <w:rsid w:val="00BA0318"/>
    <w:rsid w:val="00BA04DB"/>
    <w:rsid w:val="00BA08A3"/>
    <w:rsid w:val="00BA12AD"/>
    <w:rsid w:val="00BA188C"/>
    <w:rsid w:val="00BA1EFD"/>
    <w:rsid w:val="00BA2280"/>
    <w:rsid w:val="00BA2A08"/>
    <w:rsid w:val="00BA34E1"/>
    <w:rsid w:val="00BA3990"/>
    <w:rsid w:val="00BA3B0C"/>
    <w:rsid w:val="00BA3C2A"/>
    <w:rsid w:val="00BA4062"/>
    <w:rsid w:val="00BA4D13"/>
    <w:rsid w:val="00BA4E8B"/>
    <w:rsid w:val="00BA5131"/>
    <w:rsid w:val="00BA56D2"/>
    <w:rsid w:val="00BA58F5"/>
    <w:rsid w:val="00BA6C6B"/>
    <w:rsid w:val="00BA7028"/>
    <w:rsid w:val="00BA70BB"/>
    <w:rsid w:val="00BA731A"/>
    <w:rsid w:val="00BA739A"/>
    <w:rsid w:val="00BA76E0"/>
    <w:rsid w:val="00BA7F76"/>
    <w:rsid w:val="00BB004D"/>
    <w:rsid w:val="00BB021A"/>
    <w:rsid w:val="00BB03C1"/>
    <w:rsid w:val="00BB058F"/>
    <w:rsid w:val="00BB0A24"/>
    <w:rsid w:val="00BB0E0D"/>
    <w:rsid w:val="00BB1B63"/>
    <w:rsid w:val="00BB21B4"/>
    <w:rsid w:val="00BB2707"/>
    <w:rsid w:val="00BB2863"/>
    <w:rsid w:val="00BB2A25"/>
    <w:rsid w:val="00BB30F3"/>
    <w:rsid w:val="00BB312F"/>
    <w:rsid w:val="00BB36A3"/>
    <w:rsid w:val="00BB3F79"/>
    <w:rsid w:val="00BB5B5E"/>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2CA1"/>
    <w:rsid w:val="00BC32C8"/>
    <w:rsid w:val="00BC4520"/>
    <w:rsid w:val="00BC4D2E"/>
    <w:rsid w:val="00BC4E54"/>
    <w:rsid w:val="00BC629A"/>
    <w:rsid w:val="00BC74D1"/>
    <w:rsid w:val="00BC7902"/>
    <w:rsid w:val="00BC7B34"/>
    <w:rsid w:val="00BD0073"/>
    <w:rsid w:val="00BD1294"/>
    <w:rsid w:val="00BD19DA"/>
    <w:rsid w:val="00BD2703"/>
    <w:rsid w:val="00BD2AC3"/>
    <w:rsid w:val="00BD2F50"/>
    <w:rsid w:val="00BD332F"/>
    <w:rsid w:val="00BD4345"/>
    <w:rsid w:val="00BD4842"/>
    <w:rsid w:val="00BD48AC"/>
    <w:rsid w:val="00BD4AE4"/>
    <w:rsid w:val="00BD55BA"/>
    <w:rsid w:val="00BD5762"/>
    <w:rsid w:val="00BD5F1A"/>
    <w:rsid w:val="00BD6DFE"/>
    <w:rsid w:val="00BD71CE"/>
    <w:rsid w:val="00BD7820"/>
    <w:rsid w:val="00BE0F7A"/>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F8C"/>
    <w:rsid w:val="00BF3279"/>
    <w:rsid w:val="00BF4953"/>
    <w:rsid w:val="00BF512B"/>
    <w:rsid w:val="00BF51F4"/>
    <w:rsid w:val="00BF56FA"/>
    <w:rsid w:val="00BF5D7B"/>
    <w:rsid w:val="00BF5FEF"/>
    <w:rsid w:val="00BF6454"/>
    <w:rsid w:val="00BF6EEA"/>
    <w:rsid w:val="00BF715C"/>
    <w:rsid w:val="00BF7476"/>
    <w:rsid w:val="00BF7497"/>
    <w:rsid w:val="00BF74C7"/>
    <w:rsid w:val="00BF7734"/>
    <w:rsid w:val="00C01334"/>
    <w:rsid w:val="00C013B7"/>
    <w:rsid w:val="00C014D9"/>
    <w:rsid w:val="00C015F1"/>
    <w:rsid w:val="00C0176A"/>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6071"/>
    <w:rsid w:val="00C0657A"/>
    <w:rsid w:val="00C07377"/>
    <w:rsid w:val="00C0762D"/>
    <w:rsid w:val="00C10478"/>
    <w:rsid w:val="00C11633"/>
    <w:rsid w:val="00C11775"/>
    <w:rsid w:val="00C12107"/>
    <w:rsid w:val="00C12128"/>
    <w:rsid w:val="00C128EA"/>
    <w:rsid w:val="00C129E9"/>
    <w:rsid w:val="00C12F43"/>
    <w:rsid w:val="00C13012"/>
    <w:rsid w:val="00C13035"/>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A26"/>
    <w:rsid w:val="00C17C30"/>
    <w:rsid w:val="00C20286"/>
    <w:rsid w:val="00C20C96"/>
    <w:rsid w:val="00C21414"/>
    <w:rsid w:val="00C21FE4"/>
    <w:rsid w:val="00C226CD"/>
    <w:rsid w:val="00C22C25"/>
    <w:rsid w:val="00C22E28"/>
    <w:rsid w:val="00C233C4"/>
    <w:rsid w:val="00C2389D"/>
    <w:rsid w:val="00C23EAD"/>
    <w:rsid w:val="00C23FE6"/>
    <w:rsid w:val="00C24A78"/>
    <w:rsid w:val="00C24AA4"/>
    <w:rsid w:val="00C25392"/>
    <w:rsid w:val="00C25632"/>
    <w:rsid w:val="00C25C97"/>
    <w:rsid w:val="00C26007"/>
    <w:rsid w:val="00C2639E"/>
    <w:rsid w:val="00C26986"/>
    <w:rsid w:val="00C2734B"/>
    <w:rsid w:val="00C279B5"/>
    <w:rsid w:val="00C27C45"/>
    <w:rsid w:val="00C27C94"/>
    <w:rsid w:val="00C302CE"/>
    <w:rsid w:val="00C306EC"/>
    <w:rsid w:val="00C3137E"/>
    <w:rsid w:val="00C31BA5"/>
    <w:rsid w:val="00C3269F"/>
    <w:rsid w:val="00C32E31"/>
    <w:rsid w:val="00C32FA7"/>
    <w:rsid w:val="00C330FD"/>
    <w:rsid w:val="00C33323"/>
    <w:rsid w:val="00C343CB"/>
    <w:rsid w:val="00C34465"/>
    <w:rsid w:val="00C347A0"/>
    <w:rsid w:val="00C348D9"/>
    <w:rsid w:val="00C34B0B"/>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2DAC"/>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269D"/>
    <w:rsid w:val="00C5293E"/>
    <w:rsid w:val="00C529C1"/>
    <w:rsid w:val="00C52B72"/>
    <w:rsid w:val="00C533F0"/>
    <w:rsid w:val="00C537C2"/>
    <w:rsid w:val="00C53AD2"/>
    <w:rsid w:val="00C54359"/>
    <w:rsid w:val="00C54412"/>
    <w:rsid w:val="00C5459F"/>
    <w:rsid w:val="00C54995"/>
    <w:rsid w:val="00C54D41"/>
    <w:rsid w:val="00C5519B"/>
    <w:rsid w:val="00C55464"/>
    <w:rsid w:val="00C5584E"/>
    <w:rsid w:val="00C55E1C"/>
    <w:rsid w:val="00C5754E"/>
    <w:rsid w:val="00C577DD"/>
    <w:rsid w:val="00C57E8D"/>
    <w:rsid w:val="00C606D4"/>
    <w:rsid w:val="00C60783"/>
    <w:rsid w:val="00C614D2"/>
    <w:rsid w:val="00C6159F"/>
    <w:rsid w:val="00C61623"/>
    <w:rsid w:val="00C61F29"/>
    <w:rsid w:val="00C6223E"/>
    <w:rsid w:val="00C62930"/>
    <w:rsid w:val="00C62D78"/>
    <w:rsid w:val="00C62E68"/>
    <w:rsid w:val="00C633D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5517"/>
    <w:rsid w:val="00C755E3"/>
    <w:rsid w:val="00C75D2F"/>
    <w:rsid w:val="00C76D05"/>
    <w:rsid w:val="00C76D90"/>
    <w:rsid w:val="00C76E3C"/>
    <w:rsid w:val="00C76F05"/>
    <w:rsid w:val="00C773B7"/>
    <w:rsid w:val="00C77859"/>
    <w:rsid w:val="00C77DB8"/>
    <w:rsid w:val="00C8085D"/>
    <w:rsid w:val="00C80F87"/>
    <w:rsid w:val="00C80F99"/>
    <w:rsid w:val="00C812CF"/>
    <w:rsid w:val="00C81568"/>
    <w:rsid w:val="00C81E9D"/>
    <w:rsid w:val="00C82387"/>
    <w:rsid w:val="00C82773"/>
    <w:rsid w:val="00C82915"/>
    <w:rsid w:val="00C830E3"/>
    <w:rsid w:val="00C831E3"/>
    <w:rsid w:val="00C83A13"/>
    <w:rsid w:val="00C842EF"/>
    <w:rsid w:val="00C849B7"/>
    <w:rsid w:val="00C84C4B"/>
    <w:rsid w:val="00C851A1"/>
    <w:rsid w:val="00C8527C"/>
    <w:rsid w:val="00C855CF"/>
    <w:rsid w:val="00C857B3"/>
    <w:rsid w:val="00C86CFF"/>
    <w:rsid w:val="00C87FCB"/>
    <w:rsid w:val="00C9027A"/>
    <w:rsid w:val="00C90305"/>
    <w:rsid w:val="00C9068E"/>
    <w:rsid w:val="00C90B1C"/>
    <w:rsid w:val="00C90F9B"/>
    <w:rsid w:val="00C91176"/>
    <w:rsid w:val="00C91481"/>
    <w:rsid w:val="00C9156A"/>
    <w:rsid w:val="00C9286A"/>
    <w:rsid w:val="00C929F7"/>
    <w:rsid w:val="00C92F7F"/>
    <w:rsid w:val="00C933C8"/>
    <w:rsid w:val="00C93490"/>
    <w:rsid w:val="00C93BC6"/>
    <w:rsid w:val="00C93C4B"/>
    <w:rsid w:val="00C9447C"/>
    <w:rsid w:val="00C944AB"/>
    <w:rsid w:val="00C9469F"/>
    <w:rsid w:val="00C94C37"/>
    <w:rsid w:val="00C95422"/>
    <w:rsid w:val="00C95663"/>
    <w:rsid w:val="00C95B40"/>
    <w:rsid w:val="00C966F9"/>
    <w:rsid w:val="00C96DC9"/>
    <w:rsid w:val="00C97014"/>
    <w:rsid w:val="00C9704C"/>
    <w:rsid w:val="00C97567"/>
    <w:rsid w:val="00C97A5F"/>
    <w:rsid w:val="00C97EA2"/>
    <w:rsid w:val="00CA0A65"/>
    <w:rsid w:val="00CA17EF"/>
    <w:rsid w:val="00CA1ED8"/>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253"/>
    <w:rsid w:val="00CA7CCC"/>
    <w:rsid w:val="00CB0948"/>
    <w:rsid w:val="00CB0C8B"/>
    <w:rsid w:val="00CB1256"/>
    <w:rsid w:val="00CB1B5D"/>
    <w:rsid w:val="00CB1F63"/>
    <w:rsid w:val="00CB2067"/>
    <w:rsid w:val="00CB36F5"/>
    <w:rsid w:val="00CB3DD7"/>
    <w:rsid w:val="00CB570E"/>
    <w:rsid w:val="00CB5948"/>
    <w:rsid w:val="00CB6997"/>
    <w:rsid w:val="00CB6EDC"/>
    <w:rsid w:val="00CB7878"/>
    <w:rsid w:val="00CB7B89"/>
    <w:rsid w:val="00CB7C89"/>
    <w:rsid w:val="00CC01A7"/>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AAE"/>
    <w:rsid w:val="00CD0B1E"/>
    <w:rsid w:val="00CD0DC7"/>
    <w:rsid w:val="00CD1188"/>
    <w:rsid w:val="00CD1824"/>
    <w:rsid w:val="00CD218B"/>
    <w:rsid w:val="00CD24C3"/>
    <w:rsid w:val="00CD2CE7"/>
    <w:rsid w:val="00CD2ED1"/>
    <w:rsid w:val="00CD3251"/>
    <w:rsid w:val="00CD337B"/>
    <w:rsid w:val="00CD34F6"/>
    <w:rsid w:val="00CD3561"/>
    <w:rsid w:val="00CD3A1A"/>
    <w:rsid w:val="00CD44E2"/>
    <w:rsid w:val="00CD4CD9"/>
    <w:rsid w:val="00CD5556"/>
    <w:rsid w:val="00CD573F"/>
    <w:rsid w:val="00CD5D75"/>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74C"/>
    <w:rsid w:val="00CE5799"/>
    <w:rsid w:val="00CE59DC"/>
    <w:rsid w:val="00CE5B18"/>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17CE"/>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2D0"/>
    <w:rsid w:val="00D0261C"/>
    <w:rsid w:val="00D0262E"/>
    <w:rsid w:val="00D02803"/>
    <w:rsid w:val="00D02EEB"/>
    <w:rsid w:val="00D0349B"/>
    <w:rsid w:val="00D049CA"/>
    <w:rsid w:val="00D04C64"/>
    <w:rsid w:val="00D04EAA"/>
    <w:rsid w:val="00D057EF"/>
    <w:rsid w:val="00D059F9"/>
    <w:rsid w:val="00D061DE"/>
    <w:rsid w:val="00D06D04"/>
    <w:rsid w:val="00D0717E"/>
    <w:rsid w:val="00D072FF"/>
    <w:rsid w:val="00D07B04"/>
    <w:rsid w:val="00D07B15"/>
    <w:rsid w:val="00D07C8C"/>
    <w:rsid w:val="00D10249"/>
    <w:rsid w:val="00D10363"/>
    <w:rsid w:val="00D1088C"/>
    <w:rsid w:val="00D1113A"/>
    <w:rsid w:val="00D115C3"/>
    <w:rsid w:val="00D115DF"/>
    <w:rsid w:val="00D1168C"/>
    <w:rsid w:val="00D11897"/>
    <w:rsid w:val="00D118E3"/>
    <w:rsid w:val="00D11A28"/>
    <w:rsid w:val="00D120C4"/>
    <w:rsid w:val="00D121BA"/>
    <w:rsid w:val="00D1269E"/>
    <w:rsid w:val="00D128A7"/>
    <w:rsid w:val="00D12D50"/>
    <w:rsid w:val="00D13135"/>
    <w:rsid w:val="00D136C1"/>
    <w:rsid w:val="00D13A9F"/>
    <w:rsid w:val="00D13E4E"/>
    <w:rsid w:val="00D140F1"/>
    <w:rsid w:val="00D1413F"/>
    <w:rsid w:val="00D14672"/>
    <w:rsid w:val="00D14DCC"/>
    <w:rsid w:val="00D14E15"/>
    <w:rsid w:val="00D14F42"/>
    <w:rsid w:val="00D153E0"/>
    <w:rsid w:val="00D1599C"/>
    <w:rsid w:val="00D15D68"/>
    <w:rsid w:val="00D16038"/>
    <w:rsid w:val="00D16563"/>
    <w:rsid w:val="00D212E2"/>
    <w:rsid w:val="00D21443"/>
    <w:rsid w:val="00D217FF"/>
    <w:rsid w:val="00D21818"/>
    <w:rsid w:val="00D22AD9"/>
    <w:rsid w:val="00D22D54"/>
    <w:rsid w:val="00D235FD"/>
    <w:rsid w:val="00D239A7"/>
    <w:rsid w:val="00D23E62"/>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1654"/>
    <w:rsid w:val="00D32390"/>
    <w:rsid w:val="00D3315D"/>
    <w:rsid w:val="00D33286"/>
    <w:rsid w:val="00D341A0"/>
    <w:rsid w:val="00D3467D"/>
    <w:rsid w:val="00D34CFA"/>
    <w:rsid w:val="00D3510C"/>
    <w:rsid w:val="00D35158"/>
    <w:rsid w:val="00D352F6"/>
    <w:rsid w:val="00D359E0"/>
    <w:rsid w:val="00D35D51"/>
    <w:rsid w:val="00D362C7"/>
    <w:rsid w:val="00D36E26"/>
    <w:rsid w:val="00D36E71"/>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039"/>
    <w:rsid w:val="00D51C4E"/>
    <w:rsid w:val="00D528B8"/>
    <w:rsid w:val="00D52E36"/>
    <w:rsid w:val="00D53014"/>
    <w:rsid w:val="00D532C3"/>
    <w:rsid w:val="00D53358"/>
    <w:rsid w:val="00D533D5"/>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BC6"/>
    <w:rsid w:val="00D61C8B"/>
    <w:rsid w:val="00D61DC8"/>
    <w:rsid w:val="00D62095"/>
    <w:rsid w:val="00D632AE"/>
    <w:rsid w:val="00D63D1A"/>
    <w:rsid w:val="00D64575"/>
    <w:rsid w:val="00D649BC"/>
    <w:rsid w:val="00D64B69"/>
    <w:rsid w:val="00D64D56"/>
    <w:rsid w:val="00D65045"/>
    <w:rsid w:val="00D652B5"/>
    <w:rsid w:val="00D655BA"/>
    <w:rsid w:val="00D656F8"/>
    <w:rsid w:val="00D65966"/>
    <w:rsid w:val="00D659A8"/>
    <w:rsid w:val="00D65B2F"/>
    <w:rsid w:val="00D65D2C"/>
    <w:rsid w:val="00D6767A"/>
    <w:rsid w:val="00D67C89"/>
    <w:rsid w:val="00D70375"/>
    <w:rsid w:val="00D7089D"/>
    <w:rsid w:val="00D708B0"/>
    <w:rsid w:val="00D7131A"/>
    <w:rsid w:val="00D72120"/>
    <w:rsid w:val="00D721C5"/>
    <w:rsid w:val="00D722DE"/>
    <w:rsid w:val="00D726B2"/>
    <w:rsid w:val="00D7281E"/>
    <w:rsid w:val="00D733FA"/>
    <w:rsid w:val="00D73412"/>
    <w:rsid w:val="00D73564"/>
    <w:rsid w:val="00D735BD"/>
    <w:rsid w:val="00D73CEF"/>
    <w:rsid w:val="00D74081"/>
    <w:rsid w:val="00D743BC"/>
    <w:rsid w:val="00D74C2F"/>
    <w:rsid w:val="00D75620"/>
    <w:rsid w:val="00D75632"/>
    <w:rsid w:val="00D75BA0"/>
    <w:rsid w:val="00D762E9"/>
    <w:rsid w:val="00D766A4"/>
    <w:rsid w:val="00D76A71"/>
    <w:rsid w:val="00D77612"/>
    <w:rsid w:val="00D77AA9"/>
    <w:rsid w:val="00D77B1D"/>
    <w:rsid w:val="00D8021F"/>
    <w:rsid w:val="00D80383"/>
    <w:rsid w:val="00D808FA"/>
    <w:rsid w:val="00D80BDA"/>
    <w:rsid w:val="00D80EB4"/>
    <w:rsid w:val="00D81247"/>
    <w:rsid w:val="00D81681"/>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5D4"/>
    <w:rsid w:val="00D876BF"/>
    <w:rsid w:val="00D90156"/>
    <w:rsid w:val="00D901ED"/>
    <w:rsid w:val="00D905BC"/>
    <w:rsid w:val="00D90708"/>
    <w:rsid w:val="00D91078"/>
    <w:rsid w:val="00D9115C"/>
    <w:rsid w:val="00D9166F"/>
    <w:rsid w:val="00D9196D"/>
    <w:rsid w:val="00D92716"/>
    <w:rsid w:val="00D927C3"/>
    <w:rsid w:val="00D92982"/>
    <w:rsid w:val="00D9485E"/>
    <w:rsid w:val="00D94BF9"/>
    <w:rsid w:val="00D9537D"/>
    <w:rsid w:val="00D955F7"/>
    <w:rsid w:val="00D95765"/>
    <w:rsid w:val="00D95A1E"/>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1D7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0650"/>
    <w:rsid w:val="00DD126B"/>
    <w:rsid w:val="00DD1AE7"/>
    <w:rsid w:val="00DD243B"/>
    <w:rsid w:val="00DD2E36"/>
    <w:rsid w:val="00DD3166"/>
    <w:rsid w:val="00DD3A6E"/>
    <w:rsid w:val="00DD4320"/>
    <w:rsid w:val="00DD44D8"/>
    <w:rsid w:val="00DD4800"/>
    <w:rsid w:val="00DD578A"/>
    <w:rsid w:val="00DD5B0A"/>
    <w:rsid w:val="00DD6064"/>
    <w:rsid w:val="00DD647F"/>
    <w:rsid w:val="00DD698D"/>
    <w:rsid w:val="00DD6B3B"/>
    <w:rsid w:val="00DD6FA2"/>
    <w:rsid w:val="00DD7666"/>
    <w:rsid w:val="00DD7E75"/>
    <w:rsid w:val="00DE076D"/>
    <w:rsid w:val="00DE0881"/>
    <w:rsid w:val="00DE0DCD"/>
    <w:rsid w:val="00DE11C9"/>
    <w:rsid w:val="00DE1783"/>
    <w:rsid w:val="00DE1E69"/>
    <w:rsid w:val="00DE20ED"/>
    <w:rsid w:val="00DE23DC"/>
    <w:rsid w:val="00DE314F"/>
    <w:rsid w:val="00DE3510"/>
    <w:rsid w:val="00DE3DCE"/>
    <w:rsid w:val="00DE40BE"/>
    <w:rsid w:val="00DE48BD"/>
    <w:rsid w:val="00DE4E7F"/>
    <w:rsid w:val="00DE5608"/>
    <w:rsid w:val="00DE57D8"/>
    <w:rsid w:val="00DE58D0"/>
    <w:rsid w:val="00DE5EA9"/>
    <w:rsid w:val="00DE602F"/>
    <w:rsid w:val="00DE6387"/>
    <w:rsid w:val="00DE6417"/>
    <w:rsid w:val="00DE654F"/>
    <w:rsid w:val="00DE6709"/>
    <w:rsid w:val="00DE69AE"/>
    <w:rsid w:val="00DE6A4A"/>
    <w:rsid w:val="00DE6BFB"/>
    <w:rsid w:val="00DE705D"/>
    <w:rsid w:val="00DE72F8"/>
    <w:rsid w:val="00DE7500"/>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4686"/>
    <w:rsid w:val="00DF5C07"/>
    <w:rsid w:val="00DF5CEF"/>
    <w:rsid w:val="00DF6145"/>
    <w:rsid w:val="00DF61EC"/>
    <w:rsid w:val="00DF6CFE"/>
    <w:rsid w:val="00DF6E61"/>
    <w:rsid w:val="00DF730C"/>
    <w:rsid w:val="00DF7708"/>
    <w:rsid w:val="00DF7DB1"/>
    <w:rsid w:val="00DF7F50"/>
    <w:rsid w:val="00DF7F58"/>
    <w:rsid w:val="00E00116"/>
    <w:rsid w:val="00E00FC2"/>
    <w:rsid w:val="00E013F8"/>
    <w:rsid w:val="00E01DAF"/>
    <w:rsid w:val="00E0203C"/>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3ED7"/>
    <w:rsid w:val="00E140BD"/>
    <w:rsid w:val="00E145C3"/>
    <w:rsid w:val="00E14A4F"/>
    <w:rsid w:val="00E14C00"/>
    <w:rsid w:val="00E14C1C"/>
    <w:rsid w:val="00E14EA1"/>
    <w:rsid w:val="00E14EA5"/>
    <w:rsid w:val="00E1561F"/>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7DE"/>
    <w:rsid w:val="00E21DD4"/>
    <w:rsid w:val="00E22034"/>
    <w:rsid w:val="00E23156"/>
    <w:rsid w:val="00E2339E"/>
    <w:rsid w:val="00E237AA"/>
    <w:rsid w:val="00E23A38"/>
    <w:rsid w:val="00E23CD9"/>
    <w:rsid w:val="00E240D8"/>
    <w:rsid w:val="00E24275"/>
    <w:rsid w:val="00E24C78"/>
    <w:rsid w:val="00E25823"/>
    <w:rsid w:val="00E25B88"/>
    <w:rsid w:val="00E25DE2"/>
    <w:rsid w:val="00E263C5"/>
    <w:rsid w:val="00E268C6"/>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723A"/>
    <w:rsid w:val="00E37247"/>
    <w:rsid w:val="00E377E3"/>
    <w:rsid w:val="00E37860"/>
    <w:rsid w:val="00E37BDC"/>
    <w:rsid w:val="00E40056"/>
    <w:rsid w:val="00E40640"/>
    <w:rsid w:val="00E410E5"/>
    <w:rsid w:val="00E417CB"/>
    <w:rsid w:val="00E421D0"/>
    <w:rsid w:val="00E427F9"/>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6CE4"/>
    <w:rsid w:val="00E47AEF"/>
    <w:rsid w:val="00E47DB3"/>
    <w:rsid w:val="00E50048"/>
    <w:rsid w:val="00E50998"/>
    <w:rsid w:val="00E517C3"/>
    <w:rsid w:val="00E51F97"/>
    <w:rsid w:val="00E5219A"/>
    <w:rsid w:val="00E5272F"/>
    <w:rsid w:val="00E52EB2"/>
    <w:rsid w:val="00E531AB"/>
    <w:rsid w:val="00E53AAE"/>
    <w:rsid w:val="00E53B75"/>
    <w:rsid w:val="00E53E37"/>
    <w:rsid w:val="00E53EF4"/>
    <w:rsid w:val="00E53FA0"/>
    <w:rsid w:val="00E5410D"/>
    <w:rsid w:val="00E543D1"/>
    <w:rsid w:val="00E54AB5"/>
    <w:rsid w:val="00E54CBB"/>
    <w:rsid w:val="00E54E3B"/>
    <w:rsid w:val="00E55295"/>
    <w:rsid w:val="00E558E6"/>
    <w:rsid w:val="00E55C28"/>
    <w:rsid w:val="00E5616D"/>
    <w:rsid w:val="00E56BAB"/>
    <w:rsid w:val="00E570AD"/>
    <w:rsid w:val="00E57143"/>
    <w:rsid w:val="00E57565"/>
    <w:rsid w:val="00E577C0"/>
    <w:rsid w:val="00E57940"/>
    <w:rsid w:val="00E579A7"/>
    <w:rsid w:val="00E607EE"/>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815"/>
    <w:rsid w:val="00E66A77"/>
    <w:rsid w:val="00E66A97"/>
    <w:rsid w:val="00E67742"/>
    <w:rsid w:val="00E67C51"/>
    <w:rsid w:val="00E67DC1"/>
    <w:rsid w:val="00E70023"/>
    <w:rsid w:val="00E702E9"/>
    <w:rsid w:val="00E71193"/>
    <w:rsid w:val="00E7140D"/>
    <w:rsid w:val="00E71515"/>
    <w:rsid w:val="00E716A9"/>
    <w:rsid w:val="00E718CE"/>
    <w:rsid w:val="00E71A10"/>
    <w:rsid w:val="00E71B64"/>
    <w:rsid w:val="00E71B86"/>
    <w:rsid w:val="00E72387"/>
    <w:rsid w:val="00E72540"/>
    <w:rsid w:val="00E7290E"/>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4A89"/>
    <w:rsid w:val="00E8504A"/>
    <w:rsid w:val="00E851D4"/>
    <w:rsid w:val="00E85443"/>
    <w:rsid w:val="00E85928"/>
    <w:rsid w:val="00E866BA"/>
    <w:rsid w:val="00E870F5"/>
    <w:rsid w:val="00E87822"/>
    <w:rsid w:val="00E87A9B"/>
    <w:rsid w:val="00E87D7F"/>
    <w:rsid w:val="00E90395"/>
    <w:rsid w:val="00E90414"/>
    <w:rsid w:val="00E905BE"/>
    <w:rsid w:val="00E905DB"/>
    <w:rsid w:val="00E9085F"/>
    <w:rsid w:val="00E90D76"/>
    <w:rsid w:val="00E90E49"/>
    <w:rsid w:val="00E91619"/>
    <w:rsid w:val="00E917F9"/>
    <w:rsid w:val="00E918EB"/>
    <w:rsid w:val="00E91F03"/>
    <w:rsid w:val="00E92273"/>
    <w:rsid w:val="00E9262A"/>
    <w:rsid w:val="00E927D2"/>
    <w:rsid w:val="00E9291C"/>
    <w:rsid w:val="00E92D1C"/>
    <w:rsid w:val="00E938CE"/>
    <w:rsid w:val="00E93D7F"/>
    <w:rsid w:val="00E93FFE"/>
    <w:rsid w:val="00E9440E"/>
    <w:rsid w:val="00E944F7"/>
    <w:rsid w:val="00E94F8A"/>
    <w:rsid w:val="00E95368"/>
    <w:rsid w:val="00E953DE"/>
    <w:rsid w:val="00E956D1"/>
    <w:rsid w:val="00E96A1D"/>
    <w:rsid w:val="00E96EB0"/>
    <w:rsid w:val="00E9708E"/>
    <w:rsid w:val="00E97B36"/>
    <w:rsid w:val="00EA007D"/>
    <w:rsid w:val="00EA014B"/>
    <w:rsid w:val="00EA07D6"/>
    <w:rsid w:val="00EA07E9"/>
    <w:rsid w:val="00EA0829"/>
    <w:rsid w:val="00EA1050"/>
    <w:rsid w:val="00EA1C83"/>
    <w:rsid w:val="00EA1F15"/>
    <w:rsid w:val="00EA1F7F"/>
    <w:rsid w:val="00EA1FDC"/>
    <w:rsid w:val="00EA22EE"/>
    <w:rsid w:val="00EA2847"/>
    <w:rsid w:val="00EA2949"/>
    <w:rsid w:val="00EA2B3C"/>
    <w:rsid w:val="00EA2C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54F"/>
    <w:rsid w:val="00EB077B"/>
    <w:rsid w:val="00EB1286"/>
    <w:rsid w:val="00EB1C52"/>
    <w:rsid w:val="00EB1E5D"/>
    <w:rsid w:val="00EB21CF"/>
    <w:rsid w:val="00EB235D"/>
    <w:rsid w:val="00EB325F"/>
    <w:rsid w:val="00EB3D70"/>
    <w:rsid w:val="00EB3E26"/>
    <w:rsid w:val="00EB41B5"/>
    <w:rsid w:val="00EB4A55"/>
    <w:rsid w:val="00EB4B7A"/>
    <w:rsid w:val="00EB4C35"/>
    <w:rsid w:val="00EB4EA2"/>
    <w:rsid w:val="00EB5178"/>
    <w:rsid w:val="00EB5B44"/>
    <w:rsid w:val="00EB6627"/>
    <w:rsid w:val="00EB6C8C"/>
    <w:rsid w:val="00EB7107"/>
    <w:rsid w:val="00EB76AF"/>
    <w:rsid w:val="00EB7774"/>
    <w:rsid w:val="00EB7B69"/>
    <w:rsid w:val="00EB7C37"/>
    <w:rsid w:val="00EC01C2"/>
    <w:rsid w:val="00EC06C7"/>
    <w:rsid w:val="00EC168A"/>
    <w:rsid w:val="00EC18B9"/>
    <w:rsid w:val="00EC1950"/>
    <w:rsid w:val="00EC1DF7"/>
    <w:rsid w:val="00EC2152"/>
    <w:rsid w:val="00EC2603"/>
    <w:rsid w:val="00EC27C6"/>
    <w:rsid w:val="00EC2DE6"/>
    <w:rsid w:val="00EC34D1"/>
    <w:rsid w:val="00EC39C8"/>
    <w:rsid w:val="00EC3D1F"/>
    <w:rsid w:val="00EC4207"/>
    <w:rsid w:val="00EC42F0"/>
    <w:rsid w:val="00EC5653"/>
    <w:rsid w:val="00EC5A8C"/>
    <w:rsid w:val="00EC5B03"/>
    <w:rsid w:val="00EC5B9C"/>
    <w:rsid w:val="00EC5D24"/>
    <w:rsid w:val="00EC60AE"/>
    <w:rsid w:val="00EC64FC"/>
    <w:rsid w:val="00EC6C1B"/>
    <w:rsid w:val="00EC6D70"/>
    <w:rsid w:val="00EC71CE"/>
    <w:rsid w:val="00EC7742"/>
    <w:rsid w:val="00EC7858"/>
    <w:rsid w:val="00EC7A01"/>
    <w:rsid w:val="00EC7D19"/>
    <w:rsid w:val="00ED04F8"/>
    <w:rsid w:val="00ED0DB8"/>
    <w:rsid w:val="00ED1006"/>
    <w:rsid w:val="00ED1AB8"/>
    <w:rsid w:val="00ED22FC"/>
    <w:rsid w:val="00ED29C7"/>
    <w:rsid w:val="00ED2A60"/>
    <w:rsid w:val="00ED2EF4"/>
    <w:rsid w:val="00ED3AA2"/>
    <w:rsid w:val="00ED454D"/>
    <w:rsid w:val="00ED4603"/>
    <w:rsid w:val="00ED4AFA"/>
    <w:rsid w:val="00ED4E9B"/>
    <w:rsid w:val="00ED613A"/>
    <w:rsid w:val="00ED61F5"/>
    <w:rsid w:val="00ED635F"/>
    <w:rsid w:val="00ED6BD6"/>
    <w:rsid w:val="00ED6BE0"/>
    <w:rsid w:val="00ED6E55"/>
    <w:rsid w:val="00ED72E0"/>
    <w:rsid w:val="00ED76BD"/>
    <w:rsid w:val="00ED77A2"/>
    <w:rsid w:val="00ED78C9"/>
    <w:rsid w:val="00EE0905"/>
    <w:rsid w:val="00EE1590"/>
    <w:rsid w:val="00EE1713"/>
    <w:rsid w:val="00EE1BE7"/>
    <w:rsid w:val="00EE1D3B"/>
    <w:rsid w:val="00EE1F98"/>
    <w:rsid w:val="00EE28F5"/>
    <w:rsid w:val="00EE3017"/>
    <w:rsid w:val="00EE30E0"/>
    <w:rsid w:val="00EE3584"/>
    <w:rsid w:val="00EE3A3C"/>
    <w:rsid w:val="00EE3F96"/>
    <w:rsid w:val="00EE5452"/>
    <w:rsid w:val="00EE55DE"/>
    <w:rsid w:val="00EF00FF"/>
    <w:rsid w:val="00EF04C5"/>
    <w:rsid w:val="00EF09BB"/>
    <w:rsid w:val="00EF10C9"/>
    <w:rsid w:val="00EF18FE"/>
    <w:rsid w:val="00EF1910"/>
    <w:rsid w:val="00EF19C5"/>
    <w:rsid w:val="00EF1B81"/>
    <w:rsid w:val="00EF1BB8"/>
    <w:rsid w:val="00EF32BF"/>
    <w:rsid w:val="00EF3AD5"/>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17C"/>
    <w:rsid w:val="00F061DF"/>
    <w:rsid w:val="00F06C67"/>
    <w:rsid w:val="00F06CB0"/>
    <w:rsid w:val="00F06DFD"/>
    <w:rsid w:val="00F0701D"/>
    <w:rsid w:val="00F071D1"/>
    <w:rsid w:val="00F07265"/>
    <w:rsid w:val="00F07533"/>
    <w:rsid w:val="00F07828"/>
    <w:rsid w:val="00F10336"/>
    <w:rsid w:val="00F10629"/>
    <w:rsid w:val="00F1083B"/>
    <w:rsid w:val="00F108A4"/>
    <w:rsid w:val="00F10CC8"/>
    <w:rsid w:val="00F10E41"/>
    <w:rsid w:val="00F110AC"/>
    <w:rsid w:val="00F11372"/>
    <w:rsid w:val="00F11C86"/>
    <w:rsid w:val="00F12093"/>
    <w:rsid w:val="00F1380F"/>
    <w:rsid w:val="00F13EBC"/>
    <w:rsid w:val="00F1423C"/>
    <w:rsid w:val="00F147E1"/>
    <w:rsid w:val="00F14800"/>
    <w:rsid w:val="00F148BA"/>
    <w:rsid w:val="00F14ED1"/>
    <w:rsid w:val="00F15123"/>
    <w:rsid w:val="00F15313"/>
    <w:rsid w:val="00F159AB"/>
    <w:rsid w:val="00F15FA5"/>
    <w:rsid w:val="00F16047"/>
    <w:rsid w:val="00F1664B"/>
    <w:rsid w:val="00F16665"/>
    <w:rsid w:val="00F16751"/>
    <w:rsid w:val="00F168FA"/>
    <w:rsid w:val="00F16A6F"/>
    <w:rsid w:val="00F16F27"/>
    <w:rsid w:val="00F1733E"/>
    <w:rsid w:val="00F1793D"/>
    <w:rsid w:val="00F20966"/>
    <w:rsid w:val="00F209B7"/>
    <w:rsid w:val="00F20A72"/>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6FBB"/>
    <w:rsid w:val="00F27189"/>
    <w:rsid w:val="00F271C1"/>
    <w:rsid w:val="00F276AD"/>
    <w:rsid w:val="00F27994"/>
    <w:rsid w:val="00F27EE7"/>
    <w:rsid w:val="00F27FAF"/>
    <w:rsid w:val="00F30828"/>
    <w:rsid w:val="00F30A77"/>
    <w:rsid w:val="00F313D6"/>
    <w:rsid w:val="00F31613"/>
    <w:rsid w:val="00F320FC"/>
    <w:rsid w:val="00F32194"/>
    <w:rsid w:val="00F326C3"/>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442"/>
    <w:rsid w:val="00F425DD"/>
    <w:rsid w:val="00F42828"/>
    <w:rsid w:val="00F42C53"/>
    <w:rsid w:val="00F42EEA"/>
    <w:rsid w:val="00F4345D"/>
    <w:rsid w:val="00F434A7"/>
    <w:rsid w:val="00F434C6"/>
    <w:rsid w:val="00F4354E"/>
    <w:rsid w:val="00F43F65"/>
    <w:rsid w:val="00F44F59"/>
    <w:rsid w:val="00F45173"/>
    <w:rsid w:val="00F452DF"/>
    <w:rsid w:val="00F45562"/>
    <w:rsid w:val="00F46314"/>
    <w:rsid w:val="00F46CDF"/>
    <w:rsid w:val="00F4766C"/>
    <w:rsid w:val="00F47F10"/>
    <w:rsid w:val="00F507D1"/>
    <w:rsid w:val="00F50827"/>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7DA"/>
    <w:rsid w:val="00F56C25"/>
    <w:rsid w:val="00F56F38"/>
    <w:rsid w:val="00F570BF"/>
    <w:rsid w:val="00F57485"/>
    <w:rsid w:val="00F57522"/>
    <w:rsid w:val="00F57752"/>
    <w:rsid w:val="00F57903"/>
    <w:rsid w:val="00F57D81"/>
    <w:rsid w:val="00F60082"/>
    <w:rsid w:val="00F607C5"/>
    <w:rsid w:val="00F608A0"/>
    <w:rsid w:val="00F60DEA"/>
    <w:rsid w:val="00F61CA2"/>
    <w:rsid w:val="00F61D60"/>
    <w:rsid w:val="00F62039"/>
    <w:rsid w:val="00F621D2"/>
    <w:rsid w:val="00F6302A"/>
    <w:rsid w:val="00F634CA"/>
    <w:rsid w:val="00F637DE"/>
    <w:rsid w:val="00F63838"/>
    <w:rsid w:val="00F639EC"/>
    <w:rsid w:val="00F63D75"/>
    <w:rsid w:val="00F63FDB"/>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5E3D"/>
    <w:rsid w:val="00F762F2"/>
    <w:rsid w:val="00F769B1"/>
    <w:rsid w:val="00F76EFA"/>
    <w:rsid w:val="00F773F2"/>
    <w:rsid w:val="00F77421"/>
    <w:rsid w:val="00F775D7"/>
    <w:rsid w:val="00F77CF9"/>
    <w:rsid w:val="00F77E69"/>
    <w:rsid w:val="00F77EE9"/>
    <w:rsid w:val="00F8009E"/>
    <w:rsid w:val="00F800BF"/>
    <w:rsid w:val="00F8033C"/>
    <w:rsid w:val="00F804BE"/>
    <w:rsid w:val="00F80643"/>
    <w:rsid w:val="00F80B04"/>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4C"/>
    <w:rsid w:val="00F85C90"/>
    <w:rsid w:val="00F85F73"/>
    <w:rsid w:val="00F85F8F"/>
    <w:rsid w:val="00F86391"/>
    <w:rsid w:val="00F86516"/>
    <w:rsid w:val="00F867D3"/>
    <w:rsid w:val="00F868F5"/>
    <w:rsid w:val="00F87499"/>
    <w:rsid w:val="00F87A58"/>
    <w:rsid w:val="00F9056A"/>
    <w:rsid w:val="00F90804"/>
    <w:rsid w:val="00F90F8D"/>
    <w:rsid w:val="00F91029"/>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7CF"/>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477"/>
    <w:rsid w:val="00FA4908"/>
    <w:rsid w:val="00FA4D44"/>
    <w:rsid w:val="00FA55BB"/>
    <w:rsid w:val="00FA5B3B"/>
    <w:rsid w:val="00FA5DDB"/>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58F"/>
    <w:rsid w:val="00FB3624"/>
    <w:rsid w:val="00FB3714"/>
    <w:rsid w:val="00FB3775"/>
    <w:rsid w:val="00FB3E49"/>
    <w:rsid w:val="00FB4B7C"/>
    <w:rsid w:val="00FB4C80"/>
    <w:rsid w:val="00FB4E75"/>
    <w:rsid w:val="00FB51D3"/>
    <w:rsid w:val="00FB5944"/>
    <w:rsid w:val="00FB6087"/>
    <w:rsid w:val="00FB6675"/>
    <w:rsid w:val="00FB6BA8"/>
    <w:rsid w:val="00FB72E9"/>
    <w:rsid w:val="00FB7389"/>
    <w:rsid w:val="00FB787B"/>
    <w:rsid w:val="00FC01BB"/>
    <w:rsid w:val="00FC186B"/>
    <w:rsid w:val="00FC1DCB"/>
    <w:rsid w:val="00FC2019"/>
    <w:rsid w:val="00FC370A"/>
    <w:rsid w:val="00FC4002"/>
    <w:rsid w:val="00FC40E3"/>
    <w:rsid w:val="00FC437B"/>
    <w:rsid w:val="00FC466D"/>
    <w:rsid w:val="00FC4CAD"/>
    <w:rsid w:val="00FC510C"/>
    <w:rsid w:val="00FC5A27"/>
    <w:rsid w:val="00FC5A64"/>
    <w:rsid w:val="00FC5A90"/>
    <w:rsid w:val="00FC5BED"/>
    <w:rsid w:val="00FC5DE8"/>
    <w:rsid w:val="00FC5E13"/>
    <w:rsid w:val="00FC6924"/>
    <w:rsid w:val="00FC6A57"/>
    <w:rsid w:val="00FC6BD2"/>
    <w:rsid w:val="00FC6C82"/>
    <w:rsid w:val="00FC6D90"/>
    <w:rsid w:val="00FC7429"/>
    <w:rsid w:val="00FC7A1F"/>
    <w:rsid w:val="00FC7B3D"/>
    <w:rsid w:val="00FC7CBF"/>
    <w:rsid w:val="00FD01D4"/>
    <w:rsid w:val="00FD0697"/>
    <w:rsid w:val="00FD07F6"/>
    <w:rsid w:val="00FD1EC8"/>
    <w:rsid w:val="00FD2A24"/>
    <w:rsid w:val="00FD33F8"/>
    <w:rsid w:val="00FD3812"/>
    <w:rsid w:val="00FD3B87"/>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1091"/>
    <w:rsid w:val="00FE204B"/>
    <w:rsid w:val="00FE2365"/>
    <w:rsid w:val="00FE30A5"/>
    <w:rsid w:val="00FE32C1"/>
    <w:rsid w:val="00FE37D0"/>
    <w:rsid w:val="00FE3D39"/>
    <w:rsid w:val="00FE4B97"/>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80F"/>
    <w:rsid w:val="00FF587A"/>
    <w:rsid w:val="00FF5C91"/>
    <w:rsid w:val="00FF6133"/>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0DF"/>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6D6D30"/>
    <w:rPr>
      <w:rFonts w:ascii="Times New Roman" w:hAnsi="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603FD70-848D-4A6C-97F6-5EADCE694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3.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78</TotalTime>
  <Pages>10</Pages>
  <Words>4874</Words>
  <Characters>27786</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Afshin Haghighat</cp:lastModifiedBy>
  <cp:revision>9</cp:revision>
  <cp:lastPrinted>2015-11-06T16:56:00Z</cp:lastPrinted>
  <dcterms:created xsi:type="dcterms:W3CDTF">2025-10-01T20:23:00Z</dcterms:created>
  <dcterms:modified xsi:type="dcterms:W3CDTF">2025-10-03T12:46:00Z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